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F1" w:rsidRPr="005D28AC" w:rsidRDefault="00F465F1" w:rsidP="00F465F1">
      <w:pPr>
        <w:pStyle w:val="Heading1"/>
        <w:rPr>
          <w:rFonts w:ascii="Arial" w:hAnsi="Arial" w:cs="Arial"/>
        </w:rPr>
      </w:pPr>
      <w:r w:rsidRPr="005D28AC">
        <w:rPr>
          <w:rFonts w:ascii="Arial" w:hAnsi="Arial" w:cs="Arial"/>
          <w:noProof/>
          <w:lang w:val="en-CA"/>
        </w:rPr>
        <w:drawing>
          <wp:anchor distT="0" distB="0" distL="114300" distR="114300" simplePos="0" relativeHeight="251658240" behindDoc="0" locked="0" layoutInCell="1" allowOverlap="1" wp14:anchorId="3002AAC2" wp14:editId="715D9390">
            <wp:simplePos x="0" y="0"/>
            <wp:positionH relativeFrom="column">
              <wp:posOffset>-1905</wp:posOffset>
            </wp:positionH>
            <wp:positionV relativeFrom="paragraph">
              <wp:posOffset>-7620</wp:posOffset>
            </wp:positionV>
            <wp:extent cx="2562225" cy="531495"/>
            <wp:effectExtent l="0" t="0" r="9525" b="1905"/>
            <wp:wrapSquare wrapText="right"/>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6222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28AC">
        <w:rPr>
          <w:rFonts w:ascii="Arial" w:hAnsi="Arial" w:cs="Arial"/>
        </w:rPr>
        <w:t>COURSE INFORMATION    Fall 201</w:t>
      </w:r>
      <w:r w:rsidR="00451924" w:rsidRPr="005D28AC">
        <w:rPr>
          <w:rFonts w:ascii="Arial" w:hAnsi="Arial" w:cs="Arial"/>
        </w:rPr>
        <w:t>5</w:t>
      </w:r>
    </w:p>
    <w:p w:rsidR="00F465F1" w:rsidRPr="005D28AC" w:rsidRDefault="00F465F1" w:rsidP="00F465F1">
      <w:pPr>
        <w:pStyle w:val="Heading1"/>
        <w:rPr>
          <w:rFonts w:ascii="Arial" w:hAnsi="Arial" w:cs="Arial"/>
          <w:sz w:val="32"/>
          <w:szCs w:val="32"/>
        </w:rPr>
      </w:pPr>
      <w:r w:rsidRPr="005D28AC">
        <w:rPr>
          <w:rFonts w:ascii="Arial" w:hAnsi="Arial" w:cs="Arial"/>
          <w:sz w:val="32"/>
          <w:szCs w:val="32"/>
        </w:rPr>
        <w:t>03-60-467     Network Security</w:t>
      </w:r>
    </w:p>
    <w:p w:rsidR="00F465F1" w:rsidRPr="005D28AC" w:rsidRDefault="00F465F1" w:rsidP="00F465F1">
      <w:pPr>
        <w:pStyle w:val="Heading1"/>
        <w:rPr>
          <w:rFonts w:ascii="Arial" w:hAnsi="Arial" w:cs="Arial"/>
          <w:sz w:val="24"/>
          <w:szCs w:val="24"/>
        </w:rPr>
      </w:pPr>
      <w:r w:rsidRPr="005D28AC">
        <w:rPr>
          <w:rFonts w:ascii="Arial" w:hAnsi="Arial" w:cs="Arial"/>
          <w:sz w:val="24"/>
          <w:szCs w:val="24"/>
        </w:rPr>
        <w:t>School of Computer Science, University of Windsor</w:t>
      </w:r>
    </w:p>
    <w:p w:rsidR="00F465F1" w:rsidRPr="005D28AC" w:rsidRDefault="00F465F1" w:rsidP="00F465F1">
      <w:pPr>
        <w:rPr>
          <w:rFonts w:ascii="Arial" w:hAnsi="Arial" w:cs="Arial"/>
          <w:b/>
          <w:bCs/>
          <w:i/>
          <w:iCs/>
          <w:sz w:val="28"/>
          <w:szCs w:val="28"/>
        </w:rPr>
      </w:pPr>
    </w:p>
    <w:p w:rsidR="00F465F1" w:rsidRPr="005D28AC" w:rsidRDefault="00F465F1" w:rsidP="00F465F1">
      <w:pPr>
        <w:rPr>
          <w:rFonts w:ascii="Arial" w:hAnsi="Arial" w:cs="Arial"/>
          <w:b/>
          <w:bCs/>
          <w:sz w:val="28"/>
          <w:szCs w:val="28"/>
        </w:rPr>
      </w:pPr>
      <w:r w:rsidRPr="005D28AC">
        <w:rPr>
          <w:rFonts w:ascii="Arial" w:hAnsi="Arial" w:cs="Arial"/>
          <w:b/>
          <w:bCs/>
          <w:i/>
          <w:iCs/>
          <w:sz w:val="28"/>
          <w:szCs w:val="28"/>
        </w:rPr>
        <w:t>Instructor</w:t>
      </w:r>
      <w:r w:rsidRPr="005D28AC">
        <w:rPr>
          <w:rFonts w:ascii="Arial" w:hAnsi="Arial" w:cs="Arial"/>
          <w:b/>
          <w:bCs/>
          <w:sz w:val="28"/>
          <w:szCs w:val="28"/>
        </w:rPr>
        <w:t>:</w:t>
      </w:r>
    </w:p>
    <w:p w:rsidR="00F465F1" w:rsidRPr="005D28AC" w:rsidRDefault="00F465F1" w:rsidP="00F465F1">
      <w:pPr>
        <w:rPr>
          <w:rFonts w:ascii="Arial" w:hAnsi="Arial" w:cs="Arial"/>
        </w:rPr>
      </w:pPr>
      <w:r w:rsidRPr="005D28AC">
        <w:rPr>
          <w:rFonts w:ascii="Arial" w:hAnsi="Arial" w:cs="Arial"/>
        </w:rPr>
        <w:t xml:space="preserve">Dr. Robert D. Kent, School of Computer Science. </w:t>
      </w:r>
      <w:r w:rsidRPr="005D28AC">
        <w:rPr>
          <w:rFonts w:ascii="Arial" w:hAnsi="Arial" w:cs="Arial"/>
        </w:rPr>
        <w:tab/>
      </w:r>
      <w:r w:rsidRPr="005D28AC">
        <w:rPr>
          <w:rFonts w:ascii="Arial" w:hAnsi="Arial" w:cs="Arial"/>
          <w:b/>
          <w:bCs/>
        </w:rPr>
        <w:t>Email: rkent@uwindsor.ca</w:t>
      </w:r>
    </w:p>
    <w:p w:rsidR="00F465F1" w:rsidRPr="005D28AC" w:rsidRDefault="00F465F1" w:rsidP="00F465F1">
      <w:pPr>
        <w:rPr>
          <w:rFonts w:ascii="Arial" w:hAnsi="Arial" w:cs="Arial"/>
        </w:rPr>
      </w:pPr>
      <w:r w:rsidRPr="005D28AC">
        <w:rPr>
          <w:rFonts w:ascii="Arial" w:hAnsi="Arial" w:cs="Arial"/>
        </w:rPr>
        <w:t xml:space="preserve">Room:  5100 LT </w:t>
      </w:r>
      <w:r w:rsidRPr="005D28AC">
        <w:rPr>
          <w:rFonts w:ascii="Arial" w:hAnsi="Arial" w:cs="Arial"/>
        </w:rPr>
        <w:tab/>
      </w:r>
      <w:r w:rsidRPr="005D28AC">
        <w:rPr>
          <w:rFonts w:ascii="Arial" w:hAnsi="Arial" w:cs="Arial"/>
        </w:rPr>
        <w:tab/>
      </w:r>
      <w:r w:rsidRPr="005D28AC">
        <w:rPr>
          <w:rFonts w:ascii="Arial" w:hAnsi="Arial" w:cs="Arial"/>
        </w:rPr>
        <w:tab/>
      </w:r>
      <w:r w:rsidRPr="005D28AC">
        <w:rPr>
          <w:rFonts w:ascii="Arial" w:hAnsi="Arial" w:cs="Arial"/>
        </w:rPr>
        <w:tab/>
      </w:r>
      <w:r w:rsidRPr="005D28AC">
        <w:rPr>
          <w:rFonts w:ascii="Arial" w:hAnsi="Arial" w:cs="Arial"/>
        </w:rPr>
        <w:tab/>
      </w:r>
      <w:r w:rsidRPr="005D28AC">
        <w:rPr>
          <w:rFonts w:ascii="Arial" w:hAnsi="Arial" w:cs="Arial"/>
        </w:rPr>
        <w:tab/>
        <w:t>Tel:     519-253-3000 ext. 2993</w:t>
      </w:r>
    </w:p>
    <w:p w:rsidR="00F465F1" w:rsidRPr="005D28AC" w:rsidRDefault="00F465F1" w:rsidP="00F465F1">
      <w:pPr>
        <w:rPr>
          <w:rFonts w:ascii="Arial" w:hAnsi="Arial" w:cs="Arial"/>
        </w:rPr>
      </w:pPr>
    </w:p>
    <w:p w:rsidR="000E7DFD" w:rsidRPr="005D28AC" w:rsidRDefault="000E7DFD" w:rsidP="000E7DFD">
      <w:pPr>
        <w:rPr>
          <w:rFonts w:ascii="Arial" w:hAnsi="Arial" w:cs="Arial"/>
        </w:rPr>
      </w:pPr>
      <w:r w:rsidRPr="005D28AC">
        <w:rPr>
          <w:rFonts w:ascii="Arial" w:hAnsi="Arial" w:cs="Arial"/>
          <w:b/>
        </w:rPr>
        <w:t>Office Hours:</w:t>
      </w:r>
      <w:r w:rsidRPr="005D28AC">
        <w:rPr>
          <w:rFonts w:ascii="Arial" w:hAnsi="Arial" w:cs="Arial"/>
        </w:rPr>
        <w:t xml:space="preserve"> Mondays &amp; Wednesdays, </w:t>
      </w:r>
      <w:r w:rsidR="00D83DF2" w:rsidRPr="005D28AC">
        <w:rPr>
          <w:rFonts w:ascii="Arial" w:hAnsi="Arial" w:cs="Arial"/>
        </w:rPr>
        <w:t>10:00</w:t>
      </w:r>
      <w:proofErr w:type="gramStart"/>
      <w:r w:rsidR="00D83DF2" w:rsidRPr="005D28AC">
        <w:rPr>
          <w:rFonts w:ascii="Arial" w:hAnsi="Arial" w:cs="Arial"/>
        </w:rPr>
        <w:t>am</w:t>
      </w:r>
      <w:proofErr w:type="gramEnd"/>
      <w:r w:rsidR="00D83DF2" w:rsidRPr="005D28AC">
        <w:rPr>
          <w:rFonts w:ascii="Arial" w:hAnsi="Arial" w:cs="Arial"/>
        </w:rPr>
        <w:t xml:space="preserve"> – 12:00noon</w:t>
      </w:r>
      <w:r w:rsidRPr="005D28AC">
        <w:rPr>
          <w:rFonts w:ascii="Arial" w:hAnsi="Arial" w:cs="Arial"/>
        </w:rPr>
        <w:t xml:space="preserve">, LT </w:t>
      </w:r>
      <w:r w:rsidR="00981B08" w:rsidRPr="005D28AC">
        <w:rPr>
          <w:rFonts w:ascii="Arial" w:hAnsi="Arial" w:cs="Arial"/>
        </w:rPr>
        <w:t xml:space="preserve">5100. </w:t>
      </w:r>
    </w:p>
    <w:p w:rsidR="000E7DFD" w:rsidRPr="005D28AC" w:rsidRDefault="000E7DFD" w:rsidP="000E7DFD">
      <w:pPr>
        <w:rPr>
          <w:rFonts w:ascii="Arial" w:hAnsi="Arial" w:cs="Arial"/>
        </w:rPr>
      </w:pPr>
    </w:p>
    <w:p w:rsidR="000E7DFD" w:rsidRPr="005D28AC" w:rsidRDefault="00D83DF2" w:rsidP="000E7DFD">
      <w:pPr>
        <w:rPr>
          <w:rFonts w:ascii="Arial" w:hAnsi="Arial" w:cs="Arial"/>
          <w:sz w:val="20"/>
          <w:szCs w:val="20"/>
        </w:rPr>
      </w:pPr>
      <w:r w:rsidRPr="005D28AC">
        <w:rPr>
          <w:rFonts w:ascii="Arial" w:hAnsi="Arial" w:cs="Arial"/>
          <w:sz w:val="20"/>
          <w:szCs w:val="20"/>
        </w:rPr>
        <w:t xml:space="preserve">Dr. Kent will set up appointments with students who cannot meet during scheduled office hours.  Dr. Kent </w:t>
      </w:r>
      <w:r w:rsidR="00981B08" w:rsidRPr="005D28AC">
        <w:rPr>
          <w:rFonts w:ascii="Arial" w:hAnsi="Arial" w:cs="Arial"/>
          <w:sz w:val="20"/>
          <w:szCs w:val="20"/>
        </w:rPr>
        <w:t>often</w:t>
      </w:r>
      <w:r w:rsidRPr="005D28AC">
        <w:rPr>
          <w:rFonts w:ascii="Arial" w:hAnsi="Arial" w:cs="Arial"/>
          <w:sz w:val="20"/>
          <w:szCs w:val="20"/>
        </w:rPr>
        <w:t xml:space="preserve"> uses email to answer many questions from students.  Students are advised to use proper English spelling and grammar in email communications.  Students must use the official University of Windsor student email account and identify the course 60-467 in the Subject field.</w:t>
      </w:r>
    </w:p>
    <w:p w:rsidR="00F465F1" w:rsidRPr="005D28AC" w:rsidRDefault="00F465F1" w:rsidP="00F465F1">
      <w:pPr>
        <w:pStyle w:val="Heading2"/>
        <w:rPr>
          <w:b w:val="0"/>
          <w:bCs w:val="0"/>
          <w:i w:val="0"/>
          <w:iCs w:val="0"/>
        </w:rPr>
      </w:pPr>
      <w:r w:rsidRPr="005D28AC">
        <w:t xml:space="preserve">Purpose of the course and learning resources: </w:t>
      </w:r>
    </w:p>
    <w:p w:rsidR="00F465F1" w:rsidRPr="005D28AC" w:rsidRDefault="00F465F1" w:rsidP="00F465F1">
      <w:pPr>
        <w:rPr>
          <w:rFonts w:ascii="Arial" w:hAnsi="Arial" w:cs="Arial"/>
          <w:sz w:val="20"/>
          <w:szCs w:val="20"/>
        </w:rPr>
      </w:pPr>
      <w:r w:rsidRPr="005D28AC">
        <w:rPr>
          <w:rFonts w:ascii="Arial" w:hAnsi="Arial" w:cs="Arial"/>
          <w:sz w:val="20"/>
          <w:szCs w:val="20"/>
        </w:rPr>
        <w:t>This course will introduce students to advanced topics in network security. Topics will include encryption and authentication techniques, detection and analysis of intrusions, and the security of electronic mail and web access. (Restricted to Computer Science students) (Prerequisite: 60-367.)</w:t>
      </w:r>
    </w:p>
    <w:p w:rsidR="00981B08" w:rsidRPr="005D28AC" w:rsidRDefault="00981B08" w:rsidP="00F465F1">
      <w:pPr>
        <w:rPr>
          <w:rFonts w:ascii="Arial" w:hAnsi="Arial" w:cs="Arial"/>
          <w:sz w:val="20"/>
          <w:szCs w:val="20"/>
        </w:rPr>
      </w:pPr>
    </w:p>
    <w:p w:rsidR="00981B08" w:rsidRPr="005D28AC" w:rsidRDefault="00981B08" w:rsidP="00F465F1">
      <w:pPr>
        <w:rPr>
          <w:rFonts w:ascii="Arial" w:hAnsi="Arial" w:cs="Arial"/>
          <w:sz w:val="20"/>
          <w:szCs w:val="20"/>
        </w:rPr>
      </w:pPr>
      <w:r w:rsidRPr="005D28AC">
        <w:rPr>
          <w:rFonts w:ascii="Arial" w:hAnsi="Arial" w:cs="Arial"/>
          <w:sz w:val="20"/>
          <w:szCs w:val="20"/>
        </w:rPr>
        <w:t>Students must be aware that courses may only be taken a maximum of two times in order to achieve a passing grade.  Failure to obtain a passing grade upon the second attempt may require that the student withdraw from their program of study</w:t>
      </w:r>
    </w:p>
    <w:p w:rsidR="00574CEC" w:rsidRPr="005D28AC" w:rsidRDefault="00574CEC" w:rsidP="00574CEC">
      <w:pPr>
        <w:rPr>
          <w:rFonts w:ascii="Arial" w:hAnsi="Arial" w:cs="Arial"/>
          <w:b/>
          <w:bCs/>
          <w:i/>
          <w:iCs/>
        </w:rPr>
      </w:pPr>
    </w:p>
    <w:p w:rsidR="00574CEC" w:rsidRPr="005D28AC" w:rsidRDefault="00574CEC" w:rsidP="00574CEC">
      <w:pPr>
        <w:rPr>
          <w:rFonts w:ascii="Arial" w:eastAsia="Arial Unicode MS" w:hAnsi="Arial" w:cs="Arial"/>
          <w:b/>
          <w:bCs/>
          <w:sz w:val="28"/>
          <w:szCs w:val="28"/>
        </w:rPr>
      </w:pPr>
      <w:r w:rsidRPr="005D28AC">
        <w:rPr>
          <w:rFonts w:ascii="Arial" w:hAnsi="Arial" w:cs="Arial"/>
          <w:b/>
          <w:bCs/>
          <w:sz w:val="28"/>
          <w:szCs w:val="28"/>
        </w:rPr>
        <w:t>Required Textbook</w:t>
      </w:r>
    </w:p>
    <w:p w:rsidR="00BA7E3A" w:rsidRPr="005D28AC" w:rsidRDefault="00E977B4" w:rsidP="00BA7E3A">
      <w:pPr>
        <w:rPr>
          <w:rFonts w:ascii="Arial" w:hAnsi="Arial" w:cs="Arial"/>
        </w:rPr>
      </w:pPr>
      <w:r w:rsidRPr="005D28AC">
        <w:rPr>
          <w:rFonts w:ascii="Arial" w:hAnsi="Arial" w:cs="Arial"/>
          <w:b/>
          <w:bCs/>
          <w:i/>
          <w:iCs/>
        </w:rPr>
        <w:t>Cryptography and Network Security: Principles and Practice</w:t>
      </w:r>
      <w:r w:rsidR="00BA7E3A" w:rsidRPr="005D28AC">
        <w:rPr>
          <w:rFonts w:ascii="Arial" w:hAnsi="Arial" w:cs="Arial"/>
        </w:rPr>
        <w:t>, (</w:t>
      </w:r>
      <w:r w:rsidRPr="005D28AC">
        <w:rPr>
          <w:rFonts w:ascii="Arial" w:hAnsi="Arial" w:cs="Arial"/>
        </w:rPr>
        <w:t>6th</w:t>
      </w:r>
      <w:r w:rsidR="00BA7E3A" w:rsidRPr="005D28AC">
        <w:rPr>
          <w:rFonts w:ascii="Arial" w:hAnsi="Arial" w:cs="Arial"/>
        </w:rPr>
        <w:t xml:space="preserve"> Edition)</w:t>
      </w:r>
    </w:p>
    <w:p w:rsidR="00BA7E3A" w:rsidRPr="005D28AC" w:rsidRDefault="00BA7E3A" w:rsidP="00BA7E3A">
      <w:pPr>
        <w:rPr>
          <w:rFonts w:ascii="Arial" w:hAnsi="Arial" w:cs="Arial"/>
        </w:rPr>
      </w:pPr>
      <w:r w:rsidRPr="005D28AC">
        <w:rPr>
          <w:rFonts w:ascii="Arial" w:hAnsi="Arial" w:cs="Arial"/>
        </w:rPr>
        <w:t xml:space="preserve">By William Stallings </w:t>
      </w:r>
    </w:p>
    <w:p w:rsidR="00BA7E3A" w:rsidRPr="005D28AC" w:rsidRDefault="00BA7E3A" w:rsidP="00BA7E3A">
      <w:pPr>
        <w:rPr>
          <w:rFonts w:ascii="Arial" w:hAnsi="Arial" w:cs="Arial"/>
        </w:rPr>
      </w:pPr>
      <w:r w:rsidRPr="005D28AC">
        <w:rPr>
          <w:rFonts w:ascii="Arial" w:hAnsi="Arial" w:cs="Arial"/>
        </w:rPr>
        <w:t>Publisher:  Prentice Hall</w:t>
      </w:r>
      <w:r w:rsidR="00451924" w:rsidRPr="005D28AC">
        <w:rPr>
          <w:rFonts w:ascii="Arial" w:hAnsi="Arial" w:cs="Arial"/>
        </w:rPr>
        <w:t xml:space="preserve"> (Pearson Ed.) 2014</w:t>
      </w:r>
    </w:p>
    <w:p w:rsidR="00275AD8" w:rsidRPr="005D28AC" w:rsidRDefault="00903314" w:rsidP="000272AE">
      <w:pPr>
        <w:rPr>
          <w:rStyle w:val="Hyperlink"/>
          <w:rFonts w:ascii="Arial" w:hAnsi="Arial" w:cs="Arial"/>
          <w:b/>
          <w:color w:val="auto"/>
          <w:sz w:val="20"/>
          <w:szCs w:val="20"/>
        </w:rPr>
      </w:pPr>
      <w:hyperlink r:id="rId10" w:history="1">
        <w:r w:rsidR="00BA7E3A" w:rsidRPr="005D28AC">
          <w:rPr>
            <w:rStyle w:val="Hyperlink"/>
            <w:rFonts w:ascii="Arial" w:hAnsi="Arial" w:cs="Arial"/>
            <w:b/>
            <w:color w:val="auto"/>
            <w:sz w:val="20"/>
            <w:szCs w:val="20"/>
          </w:rPr>
          <w:t>http://williamstallings.com/NetSec/NetSec4e.html</w:t>
        </w:r>
      </w:hyperlink>
    </w:p>
    <w:p w:rsidR="000272AE" w:rsidRPr="005D28AC" w:rsidRDefault="000272AE" w:rsidP="000272AE">
      <w:pPr>
        <w:rPr>
          <w:rFonts w:ascii="Arial" w:hAnsi="Arial" w:cs="Arial"/>
          <w:b/>
          <w:sz w:val="20"/>
          <w:szCs w:val="20"/>
        </w:rPr>
      </w:pPr>
    </w:p>
    <w:p w:rsidR="00275AD8" w:rsidRPr="005D28AC" w:rsidRDefault="00275AD8" w:rsidP="00275AD8">
      <w:pPr>
        <w:spacing w:after="15"/>
        <w:rPr>
          <w:rFonts w:ascii="Arial" w:eastAsia="Arial Unicode MS" w:hAnsi="Arial" w:cs="Arial"/>
          <w:b/>
          <w:bCs/>
          <w:sz w:val="22"/>
          <w:szCs w:val="22"/>
        </w:rPr>
      </w:pPr>
      <w:r w:rsidRPr="005D28AC">
        <w:rPr>
          <w:rFonts w:ascii="Arial" w:eastAsia="Arial Unicode MS" w:hAnsi="Arial" w:cs="Arial"/>
          <w:b/>
          <w:bCs/>
          <w:sz w:val="22"/>
          <w:szCs w:val="22"/>
        </w:rPr>
        <w:t xml:space="preserve">Some Additional </w:t>
      </w:r>
      <w:r w:rsidR="00FF2D1E" w:rsidRPr="005D28AC">
        <w:rPr>
          <w:rFonts w:ascii="Arial" w:eastAsia="Arial Unicode MS" w:hAnsi="Arial" w:cs="Arial"/>
          <w:b/>
          <w:bCs/>
          <w:sz w:val="22"/>
          <w:szCs w:val="22"/>
        </w:rPr>
        <w:t xml:space="preserve">Recommended </w:t>
      </w:r>
      <w:r w:rsidRPr="005D28AC">
        <w:rPr>
          <w:rFonts w:ascii="Arial" w:eastAsia="Arial Unicode MS" w:hAnsi="Arial" w:cs="Arial"/>
          <w:b/>
          <w:bCs/>
          <w:sz w:val="22"/>
          <w:szCs w:val="22"/>
        </w:rPr>
        <w:t>References: (</w:t>
      </w:r>
      <w:r w:rsidRPr="005D28AC">
        <w:rPr>
          <w:rFonts w:ascii="Arial" w:eastAsia="Arial Unicode MS" w:hAnsi="Arial" w:cs="Arial"/>
          <w:b/>
          <w:bCs/>
          <w:sz w:val="22"/>
          <w:szCs w:val="22"/>
          <w:u w:val="single"/>
        </w:rPr>
        <w:t>Not Required</w:t>
      </w:r>
      <w:r w:rsidRPr="005D28AC">
        <w:rPr>
          <w:rFonts w:ascii="Arial" w:eastAsia="Arial Unicode MS" w:hAnsi="Arial" w:cs="Arial"/>
          <w:b/>
          <w:bCs/>
          <w:sz w:val="22"/>
          <w:szCs w:val="22"/>
        </w:rPr>
        <w:t>)</w:t>
      </w:r>
    </w:p>
    <w:p w:rsidR="00275AD8" w:rsidRPr="005D28AC" w:rsidRDefault="00275AD8" w:rsidP="00275AD8">
      <w:pPr>
        <w:rPr>
          <w:rFonts w:ascii="Arial" w:hAnsi="Arial" w:cs="Arial"/>
          <w:sz w:val="20"/>
          <w:szCs w:val="20"/>
        </w:rPr>
      </w:pPr>
      <w:r w:rsidRPr="005D28AC">
        <w:rPr>
          <w:rFonts w:ascii="Arial" w:hAnsi="Arial" w:cs="Arial"/>
          <w:sz w:val="20"/>
          <w:szCs w:val="20"/>
        </w:rPr>
        <w:t xml:space="preserve">- </w:t>
      </w:r>
      <w:bookmarkStart w:id="0" w:name="OLE_LINK1"/>
      <w:r w:rsidRPr="005D28AC">
        <w:rPr>
          <w:rFonts w:ascii="Arial" w:hAnsi="Arial" w:cs="Arial"/>
          <w:i/>
          <w:sz w:val="20"/>
          <w:szCs w:val="20"/>
        </w:rPr>
        <w:t>Cryptography and Network Security: Principles and Practice</w:t>
      </w:r>
      <w:r w:rsidRPr="005D28AC">
        <w:rPr>
          <w:rFonts w:ascii="Arial" w:hAnsi="Arial" w:cs="Arial"/>
          <w:sz w:val="20"/>
          <w:szCs w:val="20"/>
        </w:rPr>
        <w:t xml:space="preserve"> </w:t>
      </w:r>
      <w:bookmarkEnd w:id="0"/>
      <w:r w:rsidRPr="005D28AC">
        <w:rPr>
          <w:rFonts w:ascii="Arial" w:hAnsi="Arial" w:cs="Arial"/>
          <w:sz w:val="20"/>
          <w:szCs w:val="20"/>
        </w:rPr>
        <w:t>(5th Edition)</w:t>
      </w:r>
    </w:p>
    <w:p w:rsidR="00275AD8" w:rsidRPr="005D28AC" w:rsidRDefault="00275AD8" w:rsidP="00275AD8">
      <w:pPr>
        <w:rPr>
          <w:rFonts w:ascii="Arial" w:hAnsi="Arial" w:cs="Arial"/>
          <w:sz w:val="20"/>
          <w:szCs w:val="20"/>
        </w:rPr>
      </w:pPr>
      <w:r w:rsidRPr="005D28AC">
        <w:rPr>
          <w:rFonts w:ascii="Arial" w:hAnsi="Arial" w:cs="Arial"/>
          <w:sz w:val="20"/>
          <w:szCs w:val="20"/>
        </w:rPr>
        <w:t>By William Stallings</w:t>
      </w:r>
      <w:r w:rsidR="00AF511A" w:rsidRPr="005D28AC">
        <w:rPr>
          <w:rFonts w:ascii="Arial" w:hAnsi="Arial" w:cs="Arial"/>
          <w:sz w:val="20"/>
          <w:szCs w:val="20"/>
        </w:rPr>
        <w:tab/>
      </w:r>
      <w:r w:rsidRPr="005D28AC">
        <w:rPr>
          <w:rFonts w:ascii="Arial" w:hAnsi="Arial" w:cs="Arial"/>
          <w:sz w:val="20"/>
          <w:szCs w:val="20"/>
        </w:rPr>
        <w:t>Publisher:  Prentice Hall</w:t>
      </w:r>
    </w:p>
    <w:p w:rsidR="00526D94" w:rsidRPr="005D28AC" w:rsidRDefault="00526D94" w:rsidP="00275AD8">
      <w:pPr>
        <w:rPr>
          <w:rFonts w:ascii="Arial" w:hAnsi="Arial" w:cs="Arial"/>
          <w:sz w:val="20"/>
          <w:szCs w:val="20"/>
        </w:rPr>
      </w:pPr>
    </w:p>
    <w:p w:rsidR="00526D94" w:rsidRPr="005D28AC" w:rsidRDefault="00526D94" w:rsidP="00275AD8">
      <w:pPr>
        <w:rPr>
          <w:rFonts w:ascii="Arial" w:hAnsi="Arial" w:cs="Arial"/>
          <w:sz w:val="20"/>
          <w:szCs w:val="20"/>
        </w:rPr>
      </w:pPr>
      <w:r w:rsidRPr="005D28AC">
        <w:rPr>
          <w:rFonts w:ascii="Arial" w:hAnsi="Arial" w:cs="Arial"/>
          <w:sz w:val="20"/>
          <w:szCs w:val="20"/>
        </w:rPr>
        <w:t>William Stallings website:</w:t>
      </w:r>
    </w:p>
    <w:p w:rsidR="00275AD8" w:rsidRPr="005D28AC" w:rsidRDefault="00903314" w:rsidP="00275AD8">
      <w:pPr>
        <w:rPr>
          <w:rFonts w:ascii="Arial" w:hAnsi="Arial" w:cs="Arial"/>
        </w:rPr>
      </w:pPr>
      <w:hyperlink r:id="rId11" w:history="1">
        <w:r w:rsidR="00275AD8" w:rsidRPr="005D28AC">
          <w:rPr>
            <w:rStyle w:val="Hyperlink"/>
            <w:rFonts w:ascii="Arial" w:hAnsi="Arial" w:cs="Arial"/>
            <w:color w:val="auto"/>
            <w:sz w:val="20"/>
            <w:szCs w:val="20"/>
          </w:rPr>
          <w:t>http://williamstallings.com/Crypto/Crypto5e.html</w:t>
        </w:r>
      </w:hyperlink>
    </w:p>
    <w:p w:rsidR="00D30208" w:rsidRPr="005D28AC" w:rsidRDefault="00D30208" w:rsidP="00A040DB">
      <w:pPr>
        <w:spacing w:after="15"/>
        <w:rPr>
          <w:rFonts w:ascii="Arial" w:eastAsia="Arial Unicode MS" w:hAnsi="Arial" w:cs="Arial"/>
          <w:sz w:val="22"/>
          <w:szCs w:val="22"/>
        </w:rPr>
      </w:pPr>
    </w:p>
    <w:p w:rsidR="00E977B4" w:rsidRPr="005D28AC" w:rsidRDefault="00E977B4" w:rsidP="00E977B4">
      <w:pPr>
        <w:spacing w:after="15"/>
        <w:rPr>
          <w:rFonts w:ascii="Arial" w:eastAsia="Arial Unicode MS" w:hAnsi="Arial" w:cs="Arial"/>
          <w:sz w:val="20"/>
          <w:szCs w:val="20"/>
        </w:rPr>
      </w:pPr>
      <w:r w:rsidRPr="005D28AC">
        <w:rPr>
          <w:rFonts w:ascii="Arial" w:eastAsia="Arial Unicode MS" w:hAnsi="Arial" w:cs="Arial"/>
          <w:sz w:val="20"/>
          <w:szCs w:val="20"/>
        </w:rPr>
        <w:t xml:space="preserve">- </w:t>
      </w:r>
      <w:r w:rsidRPr="005D28AC">
        <w:rPr>
          <w:rFonts w:ascii="Arial" w:eastAsia="Arial Unicode MS" w:hAnsi="Arial" w:cs="Arial"/>
          <w:i/>
          <w:sz w:val="20"/>
          <w:szCs w:val="20"/>
        </w:rPr>
        <w:t>Applied Cryptography: Protocols, Algorithms, and Source Code in C</w:t>
      </w:r>
      <w:r w:rsidRPr="005D28AC">
        <w:rPr>
          <w:rFonts w:ascii="Arial" w:eastAsia="Arial Unicode MS" w:hAnsi="Arial" w:cs="Arial"/>
          <w:sz w:val="20"/>
          <w:szCs w:val="20"/>
        </w:rPr>
        <w:t xml:space="preserve"> </w:t>
      </w:r>
    </w:p>
    <w:p w:rsidR="00E977B4" w:rsidRPr="005D28AC" w:rsidRDefault="00E977B4" w:rsidP="00E977B4">
      <w:pPr>
        <w:spacing w:after="15"/>
        <w:rPr>
          <w:rFonts w:ascii="Arial" w:eastAsia="Arial Unicode MS" w:hAnsi="Arial" w:cs="Arial"/>
          <w:sz w:val="20"/>
          <w:szCs w:val="20"/>
        </w:rPr>
      </w:pPr>
      <w:r w:rsidRPr="005D28AC">
        <w:rPr>
          <w:rFonts w:ascii="Arial" w:eastAsia="Arial Unicode MS" w:hAnsi="Arial" w:cs="Arial"/>
          <w:sz w:val="20"/>
          <w:szCs w:val="20"/>
        </w:rPr>
        <w:t xml:space="preserve">By Bruce </w:t>
      </w:r>
      <w:proofErr w:type="spellStart"/>
      <w:r w:rsidRPr="005D28AC">
        <w:rPr>
          <w:rFonts w:ascii="Arial" w:eastAsia="Arial Unicode MS" w:hAnsi="Arial" w:cs="Arial"/>
          <w:sz w:val="20"/>
          <w:szCs w:val="20"/>
        </w:rPr>
        <w:t>Schneier</w:t>
      </w:r>
      <w:proofErr w:type="spellEnd"/>
      <w:r w:rsidR="00AF511A" w:rsidRPr="005D28AC">
        <w:rPr>
          <w:rFonts w:ascii="Arial" w:eastAsia="Arial Unicode MS" w:hAnsi="Arial" w:cs="Arial"/>
          <w:sz w:val="20"/>
          <w:szCs w:val="20"/>
        </w:rPr>
        <w:tab/>
      </w:r>
      <w:r w:rsidRPr="005D28AC">
        <w:rPr>
          <w:rFonts w:ascii="Arial" w:eastAsia="Arial Unicode MS" w:hAnsi="Arial" w:cs="Arial"/>
          <w:sz w:val="20"/>
          <w:szCs w:val="20"/>
        </w:rPr>
        <w:t>Publisher: John Wiley and Sons.</w:t>
      </w:r>
    </w:p>
    <w:p w:rsidR="00E977B4" w:rsidRPr="005D28AC" w:rsidRDefault="00E977B4" w:rsidP="00E977B4">
      <w:pPr>
        <w:spacing w:after="15"/>
        <w:rPr>
          <w:rFonts w:ascii="Arial" w:eastAsia="Arial Unicode MS" w:hAnsi="Arial" w:cs="Arial"/>
          <w:sz w:val="20"/>
          <w:szCs w:val="20"/>
        </w:rPr>
      </w:pPr>
    </w:p>
    <w:p w:rsidR="00082132" w:rsidRPr="005D28AC" w:rsidRDefault="00082132" w:rsidP="00082132">
      <w:pPr>
        <w:spacing w:after="15"/>
        <w:rPr>
          <w:rFonts w:ascii="Arial" w:eastAsia="Arial Unicode MS" w:hAnsi="Arial" w:cs="Arial"/>
          <w:sz w:val="20"/>
          <w:szCs w:val="20"/>
        </w:rPr>
      </w:pPr>
      <w:r w:rsidRPr="005D28AC">
        <w:rPr>
          <w:rFonts w:ascii="Arial" w:eastAsia="Arial Unicode MS" w:hAnsi="Arial" w:cs="Arial"/>
          <w:sz w:val="20"/>
          <w:szCs w:val="20"/>
        </w:rPr>
        <w:t xml:space="preserve">- </w:t>
      </w:r>
      <w:r w:rsidRPr="005D28AC">
        <w:rPr>
          <w:rFonts w:ascii="Arial" w:eastAsia="Arial Unicode MS" w:hAnsi="Arial" w:cs="Arial"/>
          <w:i/>
          <w:sz w:val="20"/>
          <w:szCs w:val="20"/>
        </w:rPr>
        <w:t>Penetration testing: A Hands-On Introduction to Hacking</w:t>
      </w:r>
    </w:p>
    <w:p w:rsidR="00082132" w:rsidRPr="005D28AC" w:rsidRDefault="00082132" w:rsidP="00082132">
      <w:pPr>
        <w:spacing w:after="15"/>
        <w:rPr>
          <w:rFonts w:ascii="Arial" w:eastAsia="Arial Unicode MS" w:hAnsi="Arial" w:cs="Arial"/>
          <w:sz w:val="20"/>
          <w:szCs w:val="20"/>
        </w:rPr>
      </w:pPr>
      <w:proofErr w:type="gramStart"/>
      <w:r w:rsidRPr="005D28AC">
        <w:rPr>
          <w:rFonts w:ascii="Arial" w:eastAsia="Arial Unicode MS" w:hAnsi="Arial" w:cs="Arial"/>
          <w:sz w:val="20"/>
          <w:szCs w:val="20"/>
        </w:rPr>
        <w:t>by</w:t>
      </w:r>
      <w:proofErr w:type="gramEnd"/>
      <w:r w:rsidRPr="005D28AC">
        <w:rPr>
          <w:rFonts w:ascii="Arial" w:eastAsia="Arial Unicode MS" w:hAnsi="Arial" w:cs="Arial"/>
          <w:sz w:val="20"/>
          <w:szCs w:val="20"/>
        </w:rPr>
        <w:t xml:space="preserve"> Georgia Weidman</w:t>
      </w:r>
      <w:r w:rsidR="00AF511A" w:rsidRPr="005D28AC">
        <w:rPr>
          <w:rFonts w:ascii="Arial" w:eastAsia="Arial Unicode MS" w:hAnsi="Arial" w:cs="Arial"/>
          <w:sz w:val="20"/>
          <w:szCs w:val="20"/>
        </w:rPr>
        <w:tab/>
      </w:r>
      <w:r w:rsidRPr="005D28AC">
        <w:rPr>
          <w:rFonts w:ascii="Arial" w:eastAsia="Arial Unicode MS" w:hAnsi="Arial" w:cs="Arial"/>
          <w:sz w:val="20"/>
          <w:szCs w:val="20"/>
        </w:rPr>
        <w:t xml:space="preserve">Publisher: </w:t>
      </w:r>
      <w:r w:rsidR="00AF511A" w:rsidRPr="005D28AC">
        <w:rPr>
          <w:rFonts w:ascii="Arial" w:eastAsia="Arial Unicode MS" w:hAnsi="Arial" w:cs="Arial"/>
          <w:sz w:val="20"/>
          <w:szCs w:val="20"/>
        </w:rPr>
        <w:t>No Starch Pr</w:t>
      </w:r>
      <w:r w:rsidRPr="005D28AC">
        <w:rPr>
          <w:rFonts w:ascii="Arial" w:eastAsia="Arial Unicode MS" w:hAnsi="Arial" w:cs="Arial"/>
          <w:sz w:val="20"/>
          <w:szCs w:val="20"/>
        </w:rPr>
        <w:t>ess, San Francisco 2014</w:t>
      </w:r>
    </w:p>
    <w:p w:rsidR="00082132" w:rsidRPr="005D28AC" w:rsidRDefault="00082132" w:rsidP="00082132">
      <w:pPr>
        <w:spacing w:after="15"/>
        <w:rPr>
          <w:rFonts w:ascii="Arial" w:eastAsia="Arial Unicode MS" w:hAnsi="Arial" w:cs="Arial"/>
          <w:sz w:val="20"/>
          <w:szCs w:val="20"/>
        </w:rPr>
      </w:pPr>
    </w:p>
    <w:p w:rsidR="00082132" w:rsidRPr="005D28AC" w:rsidRDefault="00082132" w:rsidP="00082132">
      <w:pPr>
        <w:spacing w:after="15"/>
        <w:rPr>
          <w:rFonts w:ascii="Arial" w:eastAsia="Arial Unicode MS" w:hAnsi="Arial" w:cs="Arial"/>
          <w:sz w:val="20"/>
          <w:szCs w:val="20"/>
        </w:rPr>
      </w:pPr>
      <w:r w:rsidRPr="005D28AC">
        <w:rPr>
          <w:rFonts w:ascii="Arial" w:eastAsia="Arial Unicode MS" w:hAnsi="Arial" w:cs="Arial"/>
          <w:sz w:val="20"/>
          <w:szCs w:val="20"/>
        </w:rPr>
        <w:t xml:space="preserve">- </w:t>
      </w:r>
      <w:r w:rsidRPr="005D28AC">
        <w:rPr>
          <w:rFonts w:ascii="Arial" w:eastAsia="Arial Unicode MS" w:hAnsi="Arial" w:cs="Arial"/>
          <w:i/>
          <w:sz w:val="20"/>
          <w:szCs w:val="20"/>
        </w:rPr>
        <w:t>Practical Malware Analysis</w:t>
      </w:r>
    </w:p>
    <w:p w:rsidR="00082132" w:rsidRPr="005D28AC" w:rsidRDefault="00082132" w:rsidP="00082132">
      <w:pPr>
        <w:spacing w:after="15"/>
        <w:rPr>
          <w:rFonts w:ascii="Arial" w:eastAsia="Arial Unicode MS" w:hAnsi="Arial" w:cs="Arial"/>
          <w:sz w:val="20"/>
          <w:szCs w:val="20"/>
        </w:rPr>
      </w:pPr>
      <w:proofErr w:type="gramStart"/>
      <w:r w:rsidRPr="005D28AC">
        <w:rPr>
          <w:rFonts w:ascii="Arial" w:eastAsia="Arial Unicode MS" w:hAnsi="Arial" w:cs="Arial"/>
          <w:sz w:val="20"/>
          <w:szCs w:val="20"/>
        </w:rPr>
        <w:t>by</w:t>
      </w:r>
      <w:proofErr w:type="gramEnd"/>
      <w:r w:rsidRPr="005D28AC">
        <w:rPr>
          <w:rFonts w:ascii="Arial" w:eastAsia="Arial Unicode MS" w:hAnsi="Arial" w:cs="Arial"/>
          <w:sz w:val="20"/>
          <w:szCs w:val="20"/>
        </w:rPr>
        <w:t xml:space="preserve"> Michael Sikorski and Andrew </w:t>
      </w:r>
      <w:proofErr w:type="spellStart"/>
      <w:r w:rsidRPr="005D28AC">
        <w:rPr>
          <w:rFonts w:ascii="Arial" w:eastAsia="Arial Unicode MS" w:hAnsi="Arial" w:cs="Arial"/>
          <w:sz w:val="20"/>
          <w:szCs w:val="20"/>
        </w:rPr>
        <w:t>Honig</w:t>
      </w:r>
      <w:proofErr w:type="spellEnd"/>
      <w:r w:rsidRPr="005D28AC">
        <w:rPr>
          <w:rFonts w:ascii="Arial" w:eastAsia="Arial Unicode MS" w:hAnsi="Arial" w:cs="Arial"/>
          <w:sz w:val="20"/>
          <w:szCs w:val="20"/>
        </w:rPr>
        <w:t>.</w:t>
      </w:r>
      <w:r w:rsidR="00AF511A" w:rsidRPr="005D28AC">
        <w:rPr>
          <w:rFonts w:ascii="Arial" w:eastAsia="Arial Unicode MS" w:hAnsi="Arial" w:cs="Arial"/>
          <w:sz w:val="20"/>
          <w:szCs w:val="20"/>
        </w:rPr>
        <w:tab/>
      </w:r>
      <w:r w:rsidRPr="005D28AC">
        <w:rPr>
          <w:rFonts w:ascii="Arial" w:eastAsia="Arial Unicode MS" w:hAnsi="Arial" w:cs="Arial"/>
          <w:sz w:val="20"/>
          <w:szCs w:val="20"/>
        </w:rPr>
        <w:t xml:space="preserve">Publisher: No Starch </w:t>
      </w:r>
      <w:proofErr w:type="spellStart"/>
      <w:r w:rsidRPr="005D28AC">
        <w:rPr>
          <w:rFonts w:ascii="Arial" w:eastAsia="Arial Unicode MS" w:hAnsi="Arial" w:cs="Arial"/>
          <w:sz w:val="20"/>
          <w:szCs w:val="20"/>
        </w:rPr>
        <w:t>PRess</w:t>
      </w:r>
      <w:proofErr w:type="spellEnd"/>
      <w:r w:rsidRPr="005D28AC">
        <w:rPr>
          <w:rFonts w:ascii="Arial" w:eastAsia="Arial Unicode MS" w:hAnsi="Arial" w:cs="Arial"/>
          <w:sz w:val="20"/>
          <w:szCs w:val="20"/>
        </w:rPr>
        <w:t>, San Francisco 2012</w:t>
      </w:r>
    </w:p>
    <w:p w:rsidR="00097586" w:rsidRPr="005D28AC" w:rsidRDefault="00097586" w:rsidP="00097586">
      <w:pPr>
        <w:pStyle w:val="Heading3"/>
      </w:pPr>
      <w:r w:rsidRPr="005D28AC">
        <w:t>Course notes and web page</w:t>
      </w:r>
    </w:p>
    <w:p w:rsidR="005D28AC" w:rsidRDefault="005D28AC" w:rsidP="005D28AC">
      <w:pPr>
        <w:rPr>
          <w:rFonts w:ascii="Arial" w:hAnsi="Arial" w:cs="Arial"/>
          <w:sz w:val="20"/>
          <w:szCs w:val="20"/>
        </w:rPr>
      </w:pPr>
      <w:r w:rsidRPr="005D28AC">
        <w:rPr>
          <w:rFonts w:ascii="Arial" w:hAnsi="Arial" w:cs="Arial"/>
          <w:sz w:val="20"/>
          <w:szCs w:val="20"/>
        </w:rPr>
        <w:t xml:space="preserve">Course notes, lecture slides, assigned laboratory exercises, essay topics and other announcements will be done using the </w:t>
      </w:r>
      <w:r w:rsidRPr="00376C99">
        <w:rPr>
          <w:rFonts w:ascii="Arial" w:hAnsi="Arial" w:cs="Arial"/>
          <w:strike/>
          <w:sz w:val="20"/>
          <w:szCs w:val="20"/>
        </w:rPr>
        <w:t>Blackboard Learning Management System (LMS)</w:t>
      </w:r>
      <w:r w:rsidRPr="005D28AC">
        <w:rPr>
          <w:rFonts w:ascii="Arial" w:hAnsi="Arial" w:cs="Arial"/>
          <w:sz w:val="20"/>
          <w:szCs w:val="20"/>
        </w:rPr>
        <w:t>.</w:t>
      </w:r>
      <w:r w:rsidR="00376C99">
        <w:rPr>
          <w:rFonts w:ascii="Arial" w:hAnsi="Arial" w:cs="Arial"/>
          <w:sz w:val="20"/>
          <w:szCs w:val="20"/>
        </w:rPr>
        <w:t xml:space="preserve">  NOTE: Subsequent to the initial release of this course outline, due to technical issues, the Instructor decided to post all notes on the website:</w:t>
      </w:r>
    </w:p>
    <w:p w:rsidR="00376C99" w:rsidRDefault="00376C99" w:rsidP="005D28AC">
      <w:pPr>
        <w:rPr>
          <w:rFonts w:ascii="Arial" w:hAnsi="Arial" w:cs="Arial"/>
          <w:sz w:val="20"/>
          <w:szCs w:val="20"/>
        </w:rPr>
      </w:pPr>
    </w:p>
    <w:p w:rsidR="00376C99" w:rsidRPr="00376C99" w:rsidRDefault="00376C99" w:rsidP="005D28AC">
      <w:pPr>
        <w:rPr>
          <w:rFonts w:ascii="Arial" w:hAnsi="Arial" w:cs="Arial"/>
          <w:b/>
          <w:sz w:val="20"/>
          <w:szCs w:val="20"/>
        </w:rPr>
      </w:pPr>
      <w:r>
        <w:rPr>
          <w:rFonts w:ascii="Arial" w:hAnsi="Arial" w:cs="Arial"/>
          <w:sz w:val="20"/>
          <w:szCs w:val="20"/>
        </w:rPr>
        <w:tab/>
      </w:r>
      <w:r w:rsidRPr="00376C99">
        <w:rPr>
          <w:rFonts w:ascii="Arial" w:hAnsi="Arial" w:cs="Arial"/>
          <w:b/>
          <w:sz w:val="20"/>
          <w:szCs w:val="20"/>
        </w:rPr>
        <w:t xml:space="preserve">http://rkent.myweb.cs.uwindsor.ca/cs467/ </w:t>
      </w:r>
    </w:p>
    <w:p w:rsidR="00097586" w:rsidRPr="005D28AC" w:rsidRDefault="00097586" w:rsidP="00097586">
      <w:pPr>
        <w:rPr>
          <w:rFonts w:ascii="Arial" w:hAnsi="Arial" w:cs="Arial"/>
        </w:rPr>
      </w:pPr>
    </w:p>
    <w:p w:rsidR="00097586" w:rsidRPr="005D28AC" w:rsidRDefault="00097586" w:rsidP="00AF511A">
      <w:pPr>
        <w:rPr>
          <w:rFonts w:ascii="Arial" w:hAnsi="Arial" w:cs="Arial"/>
          <w:sz w:val="20"/>
          <w:szCs w:val="20"/>
        </w:rPr>
      </w:pPr>
      <w:r w:rsidRPr="005D28AC">
        <w:rPr>
          <w:rFonts w:ascii="Arial" w:hAnsi="Arial" w:cs="Arial"/>
          <w:sz w:val="20"/>
          <w:szCs w:val="20"/>
        </w:rPr>
        <w:lastRenderedPageBreak/>
        <w:t xml:space="preserve">Students are advised that lecture slides are intended to provide basic coverage of course material </w:t>
      </w:r>
      <w:r w:rsidRPr="005D28AC">
        <w:rPr>
          <w:rFonts w:ascii="Arial" w:hAnsi="Arial" w:cs="Arial"/>
          <w:b/>
          <w:sz w:val="20"/>
          <w:szCs w:val="20"/>
          <w:u w:val="single"/>
        </w:rPr>
        <w:t>only</w:t>
      </w:r>
      <w:r w:rsidRPr="005D28AC">
        <w:rPr>
          <w:rFonts w:ascii="Arial" w:hAnsi="Arial" w:cs="Arial"/>
          <w:sz w:val="20"/>
          <w:szCs w:val="20"/>
        </w:rPr>
        <w:t>.  Within the lecture these slides will be substantially embellished with additional material provided orally or using notes or computer examples (non-published).  Readings will be assigned from the textbook and students are responsible for this assigned material as it will be tested.</w:t>
      </w:r>
    </w:p>
    <w:p w:rsidR="00585931" w:rsidRPr="005D28AC" w:rsidRDefault="00A040DB" w:rsidP="00585931">
      <w:pPr>
        <w:rPr>
          <w:rFonts w:ascii="Arial" w:hAnsi="Arial" w:cs="Arial"/>
        </w:rPr>
      </w:pPr>
      <w:r w:rsidRPr="005D28AC">
        <w:rPr>
          <w:rFonts w:ascii="Arial" w:eastAsia="Arial Unicode MS" w:hAnsi="Arial" w:cs="Arial"/>
          <w:sz w:val="22"/>
          <w:szCs w:val="22"/>
        </w:rPr>
        <w:t> </w:t>
      </w:r>
    </w:p>
    <w:p w:rsidR="00DD7B28" w:rsidRPr="005D28AC" w:rsidRDefault="00574CEC" w:rsidP="00CA5E44">
      <w:pPr>
        <w:pStyle w:val="Heading2"/>
        <w:rPr>
          <w:i w:val="0"/>
          <w:iCs w:val="0"/>
        </w:rPr>
      </w:pPr>
      <w:r w:rsidRPr="005D28AC">
        <w:rPr>
          <w:i w:val="0"/>
          <w:iCs w:val="0"/>
        </w:rPr>
        <w:t xml:space="preserve">Tentative </w:t>
      </w:r>
      <w:r w:rsidR="00DD7B28" w:rsidRPr="005D28AC">
        <w:rPr>
          <w:i w:val="0"/>
          <w:iCs w:val="0"/>
        </w:rPr>
        <w:t>Topics</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Overview</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Symmetric Encryption and Message Confidentiality</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Public-Key Cryptography and Message Authentication</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Key Distribution and User Authentication</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Transport-Level Security</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Wireless Network Security</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Electronic Mail Security</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IP Security</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Intruders</w:t>
      </w:r>
    </w:p>
    <w:p w:rsidR="00D30208" w:rsidRPr="005D28AC" w:rsidRDefault="00D30208" w:rsidP="00D30208">
      <w:pPr>
        <w:numPr>
          <w:ilvl w:val="0"/>
          <w:numId w:val="7"/>
        </w:numPr>
        <w:spacing w:before="100" w:beforeAutospacing="1" w:after="100" w:afterAutospacing="1"/>
        <w:rPr>
          <w:rFonts w:ascii="Arial" w:hAnsi="Arial" w:cs="Arial"/>
          <w:sz w:val="20"/>
          <w:szCs w:val="20"/>
          <w:lang w:eastAsia="en-US"/>
        </w:rPr>
      </w:pPr>
      <w:r w:rsidRPr="005D28AC">
        <w:rPr>
          <w:rFonts w:ascii="Arial" w:hAnsi="Arial" w:cs="Arial"/>
          <w:sz w:val="20"/>
          <w:szCs w:val="20"/>
          <w:lang w:eastAsia="en-US"/>
        </w:rPr>
        <w:t>Malicious Software</w:t>
      </w:r>
    </w:p>
    <w:p w:rsidR="00DD7B28" w:rsidRPr="005D28AC" w:rsidRDefault="00D30208" w:rsidP="00D30208">
      <w:pPr>
        <w:numPr>
          <w:ilvl w:val="0"/>
          <w:numId w:val="7"/>
        </w:numPr>
        <w:spacing w:before="100" w:beforeAutospacing="1" w:after="100" w:afterAutospacing="1"/>
        <w:rPr>
          <w:rFonts w:ascii="Arial" w:hAnsi="Arial" w:cs="Arial"/>
          <w:sz w:val="23"/>
          <w:szCs w:val="23"/>
        </w:rPr>
      </w:pPr>
      <w:r w:rsidRPr="005D28AC">
        <w:rPr>
          <w:rFonts w:ascii="Arial" w:hAnsi="Arial" w:cs="Arial"/>
          <w:sz w:val="20"/>
          <w:szCs w:val="20"/>
          <w:lang w:eastAsia="en-US"/>
        </w:rPr>
        <w:t>Firewalls</w:t>
      </w:r>
      <w:r w:rsidR="00DD7B28" w:rsidRPr="005D28AC">
        <w:rPr>
          <w:rFonts w:ascii="Arial" w:hAnsi="Arial" w:cs="Arial"/>
          <w:sz w:val="20"/>
          <w:szCs w:val="20"/>
          <w:lang w:eastAsia="en-US"/>
        </w:rPr>
        <w:t xml:space="preserve"> </w:t>
      </w:r>
    </w:p>
    <w:p w:rsidR="005E0F93" w:rsidRPr="005D28AC" w:rsidRDefault="00216404">
      <w:pPr>
        <w:pStyle w:val="Heading3"/>
      </w:pPr>
      <w:r w:rsidRPr="005D28AC">
        <w:t xml:space="preserve">Requirements </w:t>
      </w:r>
      <w:r w:rsidR="005E0F93" w:rsidRPr="005D28AC">
        <w:t>Evaluation Scheme</w:t>
      </w:r>
      <w:r w:rsidR="004E76F2" w:rsidRPr="005D28AC">
        <w:t xml:space="preserve"> and Schedule</w:t>
      </w:r>
      <w:r w:rsidR="00F30CBE" w:rsidRPr="005D28AC">
        <w:t xml:space="preserve"> </w:t>
      </w:r>
    </w:p>
    <w:p w:rsidR="000272AE" w:rsidRPr="005D28AC" w:rsidRDefault="005E0F93" w:rsidP="000272AE">
      <w:pPr>
        <w:jc w:val="both"/>
        <w:rPr>
          <w:rFonts w:ascii="Arial" w:hAnsi="Arial" w:cs="Arial"/>
          <w:sz w:val="20"/>
          <w:szCs w:val="20"/>
        </w:rPr>
      </w:pPr>
      <w:r w:rsidRPr="005D28AC">
        <w:rPr>
          <w:rFonts w:ascii="Arial" w:hAnsi="Arial" w:cs="Arial"/>
          <w:sz w:val="20"/>
          <w:szCs w:val="20"/>
        </w:rPr>
        <w:t xml:space="preserve">Assessment of students taking </w:t>
      </w:r>
      <w:r w:rsidR="003C60F2" w:rsidRPr="005D28AC">
        <w:rPr>
          <w:rFonts w:ascii="Arial" w:hAnsi="Arial" w:cs="Arial"/>
          <w:sz w:val="20"/>
          <w:szCs w:val="20"/>
        </w:rPr>
        <w:t>60-</w:t>
      </w:r>
      <w:r w:rsidR="00D30208" w:rsidRPr="005D28AC">
        <w:rPr>
          <w:rFonts w:ascii="Arial" w:hAnsi="Arial" w:cs="Arial"/>
          <w:sz w:val="20"/>
          <w:szCs w:val="20"/>
        </w:rPr>
        <w:t>467</w:t>
      </w:r>
      <w:r w:rsidRPr="005D28AC">
        <w:rPr>
          <w:rFonts w:ascii="Arial" w:hAnsi="Arial" w:cs="Arial"/>
          <w:sz w:val="20"/>
          <w:szCs w:val="20"/>
        </w:rPr>
        <w:t xml:space="preserve"> consists of various components</w:t>
      </w:r>
      <w:r w:rsidR="00CC347A" w:rsidRPr="005D28AC">
        <w:rPr>
          <w:rFonts w:ascii="Arial" w:hAnsi="Arial" w:cs="Arial"/>
          <w:sz w:val="20"/>
          <w:szCs w:val="20"/>
        </w:rPr>
        <w:t>,</w:t>
      </w:r>
      <w:r w:rsidRPr="005D28AC">
        <w:rPr>
          <w:rFonts w:ascii="Arial" w:hAnsi="Arial" w:cs="Arial"/>
          <w:sz w:val="20"/>
          <w:szCs w:val="20"/>
        </w:rPr>
        <w:t xml:space="preserve"> weighted as follows in the calculation of the final grade.  Note that </w:t>
      </w:r>
      <w:r w:rsidR="00994C06" w:rsidRPr="005D28AC">
        <w:rPr>
          <w:rFonts w:ascii="Arial" w:hAnsi="Arial" w:cs="Arial"/>
          <w:sz w:val="20"/>
          <w:szCs w:val="20"/>
        </w:rPr>
        <w:t xml:space="preserve">the </w:t>
      </w:r>
      <w:r w:rsidR="00BF22D7" w:rsidRPr="005D28AC">
        <w:rPr>
          <w:rFonts w:ascii="Arial" w:hAnsi="Arial" w:cs="Arial"/>
          <w:sz w:val="20"/>
          <w:szCs w:val="20"/>
        </w:rPr>
        <w:t>Midterm Exams</w:t>
      </w:r>
      <w:r w:rsidRPr="005D28AC">
        <w:rPr>
          <w:rFonts w:ascii="Arial" w:hAnsi="Arial" w:cs="Arial"/>
          <w:sz w:val="20"/>
          <w:szCs w:val="20"/>
        </w:rPr>
        <w:t xml:space="preserve"> </w:t>
      </w:r>
      <w:r w:rsidR="002739A4" w:rsidRPr="005D28AC">
        <w:rPr>
          <w:rFonts w:ascii="Arial" w:hAnsi="Arial" w:cs="Arial"/>
          <w:sz w:val="20"/>
          <w:szCs w:val="20"/>
        </w:rPr>
        <w:t>will be</w:t>
      </w:r>
      <w:r w:rsidRPr="005D28AC">
        <w:rPr>
          <w:rFonts w:ascii="Arial" w:hAnsi="Arial" w:cs="Arial"/>
          <w:sz w:val="20"/>
          <w:szCs w:val="20"/>
        </w:rPr>
        <w:t xml:space="preserve"> held </w:t>
      </w:r>
      <w:r w:rsidR="003C60F2" w:rsidRPr="005D28AC">
        <w:rPr>
          <w:rFonts w:ascii="Arial" w:hAnsi="Arial" w:cs="Arial"/>
          <w:sz w:val="20"/>
          <w:szCs w:val="20"/>
        </w:rPr>
        <w:t>during the scheduled lecture time</w:t>
      </w:r>
      <w:r w:rsidR="002C54F7" w:rsidRPr="005D28AC">
        <w:rPr>
          <w:rFonts w:ascii="Arial" w:hAnsi="Arial" w:cs="Arial"/>
          <w:sz w:val="20"/>
          <w:szCs w:val="20"/>
        </w:rPr>
        <w:t>s</w:t>
      </w:r>
      <w:r w:rsidRPr="005D28AC">
        <w:rPr>
          <w:rFonts w:ascii="Arial" w:hAnsi="Arial" w:cs="Arial"/>
          <w:sz w:val="20"/>
          <w:szCs w:val="20"/>
        </w:rPr>
        <w:t xml:space="preserve">.  </w:t>
      </w:r>
      <w:r w:rsidR="00BF22D7" w:rsidRPr="005D28AC">
        <w:rPr>
          <w:rFonts w:ascii="Arial" w:hAnsi="Arial" w:cs="Arial"/>
          <w:sz w:val="20"/>
          <w:szCs w:val="20"/>
        </w:rPr>
        <w:t>There is no Final Examination in this course</w:t>
      </w:r>
      <w:r w:rsidRPr="005D28AC">
        <w:rPr>
          <w:rFonts w:ascii="Arial" w:hAnsi="Arial" w:cs="Arial"/>
          <w:sz w:val="20"/>
          <w:szCs w:val="20"/>
        </w:rPr>
        <w:t>.</w:t>
      </w:r>
      <w:r w:rsidR="001230A1" w:rsidRPr="005D28AC">
        <w:rPr>
          <w:rFonts w:ascii="Arial" w:hAnsi="Arial" w:cs="Arial"/>
          <w:sz w:val="20"/>
          <w:szCs w:val="20"/>
        </w:rPr>
        <w:t xml:space="preserve">  All communications during evaluation procedures must be in English.</w:t>
      </w:r>
    </w:p>
    <w:p w:rsidR="000272AE" w:rsidRPr="005D28AC" w:rsidRDefault="000272AE" w:rsidP="000272AE">
      <w:pPr>
        <w:spacing w:after="15"/>
        <w:rPr>
          <w:rFonts w:ascii="Arial" w:eastAsia="Arial Unicode MS"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620"/>
        <w:gridCol w:w="5220"/>
      </w:tblGrid>
      <w:tr w:rsidR="005D28AC" w:rsidRPr="005D28AC" w:rsidTr="005D28AC">
        <w:trPr>
          <w:trHeight w:val="395"/>
        </w:trPr>
        <w:tc>
          <w:tcPr>
            <w:tcW w:w="3528" w:type="dxa"/>
            <w:tcBorders>
              <w:top w:val="single" w:sz="4" w:space="0" w:color="auto"/>
              <w:left w:val="single" w:sz="4" w:space="0" w:color="auto"/>
              <w:bottom w:val="single" w:sz="4" w:space="0" w:color="auto"/>
              <w:right w:val="single" w:sz="4" w:space="0" w:color="auto"/>
            </w:tcBorders>
          </w:tcPr>
          <w:p w:rsidR="0032164A" w:rsidRPr="005D28AC" w:rsidRDefault="0032164A" w:rsidP="000C2D93">
            <w:pPr>
              <w:rPr>
                <w:rFonts w:ascii="Arial" w:hAnsi="Arial" w:cs="Arial"/>
                <w:sz w:val="20"/>
                <w:szCs w:val="20"/>
              </w:rPr>
            </w:pPr>
            <w:r w:rsidRPr="005D28AC">
              <w:rPr>
                <w:rFonts w:ascii="Arial" w:hAnsi="Arial" w:cs="Arial"/>
                <w:sz w:val="20"/>
                <w:szCs w:val="20"/>
              </w:rPr>
              <w:t>Midterm Exam #1</w:t>
            </w:r>
          </w:p>
        </w:tc>
        <w:tc>
          <w:tcPr>
            <w:tcW w:w="1620" w:type="dxa"/>
            <w:tcBorders>
              <w:top w:val="single" w:sz="4" w:space="0" w:color="auto"/>
              <w:left w:val="single" w:sz="4" w:space="0" w:color="auto"/>
              <w:bottom w:val="single" w:sz="4" w:space="0" w:color="auto"/>
              <w:right w:val="single" w:sz="4" w:space="0" w:color="auto"/>
            </w:tcBorders>
          </w:tcPr>
          <w:p w:rsidR="0032164A" w:rsidRPr="005D28AC" w:rsidRDefault="0032164A" w:rsidP="0032164A">
            <w:pPr>
              <w:rPr>
                <w:rFonts w:ascii="Arial" w:hAnsi="Arial" w:cs="Arial"/>
                <w:sz w:val="20"/>
                <w:szCs w:val="20"/>
              </w:rPr>
            </w:pPr>
            <w:r w:rsidRPr="005D28AC">
              <w:rPr>
                <w:rFonts w:ascii="Arial" w:hAnsi="Arial" w:cs="Arial"/>
                <w:sz w:val="20"/>
                <w:szCs w:val="20"/>
              </w:rPr>
              <w:t>%</w:t>
            </w:r>
            <w:r w:rsidR="004E76F2" w:rsidRPr="005D28AC">
              <w:rPr>
                <w:rFonts w:ascii="Arial" w:hAnsi="Arial" w:cs="Arial"/>
                <w:sz w:val="20"/>
                <w:szCs w:val="20"/>
              </w:rPr>
              <w:t>20</w:t>
            </w:r>
          </w:p>
        </w:tc>
        <w:tc>
          <w:tcPr>
            <w:tcW w:w="5220" w:type="dxa"/>
            <w:tcBorders>
              <w:top w:val="single" w:sz="4" w:space="0" w:color="auto"/>
              <w:left w:val="single" w:sz="4" w:space="0" w:color="auto"/>
              <w:bottom w:val="single" w:sz="4" w:space="0" w:color="auto"/>
              <w:right w:val="single" w:sz="4" w:space="0" w:color="auto"/>
            </w:tcBorders>
          </w:tcPr>
          <w:p w:rsidR="0032164A" w:rsidRPr="005D28AC" w:rsidRDefault="00451924" w:rsidP="00451924">
            <w:pPr>
              <w:rPr>
                <w:rFonts w:ascii="Arial" w:hAnsi="Arial" w:cs="Arial"/>
                <w:sz w:val="20"/>
                <w:szCs w:val="20"/>
              </w:rPr>
            </w:pPr>
            <w:r w:rsidRPr="005D28AC">
              <w:rPr>
                <w:rFonts w:ascii="Arial" w:hAnsi="Arial" w:cs="Arial"/>
                <w:sz w:val="20"/>
                <w:szCs w:val="20"/>
              </w:rPr>
              <w:t>Thursday</w:t>
            </w:r>
            <w:r w:rsidR="0032164A" w:rsidRPr="005D28AC">
              <w:rPr>
                <w:rFonts w:ascii="Arial" w:hAnsi="Arial" w:cs="Arial"/>
                <w:sz w:val="20"/>
                <w:szCs w:val="20"/>
              </w:rPr>
              <w:t xml:space="preserve"> </w:t>
            </w:r>
            <w:r w:rsidRPr="005D28AC">
              <w:rPr>
                <w:rFonts w:ascii="Arial" w:hAnsi="Arial" w:cs="Arial"/>
                <w:sz w:val="20"/>
                <w:szCs w:val="20"/>
              </w:rPr>
              <w:t>November 12</w:t>
            </w:r>
            <w:r w:rsidR="00592F95" w:rsidRPr="005D28AC">
              <w:rPr>
                <w:rFonts w:ascii="Arial" w:hAnsi="Arial" w:cs="Arial"/>
                <w:sz w:val="20"/>
                <w:szCs w:val="20"/>
              </w:rPr>
              <w:t xml:space="preserve"> -</w:t>
            </w:r>
            <w:r w:rsidR="0032164A" w:rsidRPr="005D28AC">
              <w:rPr>
                <w:rFonts w:ascii="Arial" w:hAnsi="Arial" w:cs="Arial"/>
                <w:sz w:val="20"/>
                <w:szCs w:val="20"/>
              </w:rPr>
              <w:t xml:space="preserve"> in lecture</w:t>
            </w:r>
            <w:r w:rsidR="005B28A2" w:rsidRPr="005D28AC">
              <w:rPr>
                <w:rFonts w:ascii="Arial" w:hAnsi="Arial" w:cs="Arial"/>
                <w:sz w:val="20"/>
                <w:szCs w:val="20"/>
              </w:rPr>
              <w:t xml:space="preserve"> room</w:t>
            </w:r>
          </w:p>
        </w:tc>
      </w:tr>
      <w:tr w:rsidR="005D28AC" w:rsidRPr="005D28AC" w:rsidTr="00176AE4">
        <w:tc>
          <w:tcPr>
            <w:tcW w:w="3528" w:type="dxa"/>
            <w:tcBorders>
              <w:top w:val="single" w:sz="4" w:space="0" w:color="auto"/>
              <w:left w:val="single" w:sz="4" w:space="0" w:color="auto"/>
              <w:bottom w:val="single" w:sz="4" w:space="0" w:color="auto"/>
              <w:right w:val="single" w:sz="4" w:space="0" w:color="auto"/>
            </w:tcBorders>
          </w:tcPr>
          <w:p w:rsidR="00592F95" w:rsidRPr="005D28AC" w:rsidRDefault="00592F95" w:rsidP="001F5F9E">
            <w:pPr>
              <w:rPr>
                <w:rFonts w:ascii="Arial" w:hAnsi="Arial" w:cs="Arial"/>
                <w:sz w:val="20"/>
                <w:szCs w:val="20"/>
              </w:rPr>
            </w:pPr>
            <w:r w:rsidRPr="005D28AC">
              <w:rPr>
                <w:rFonts w:ascii="Arial" w:hAnsi="Arial" w:cs="Arial"/>
                <w:sz w:val="20"/>
                <w:szCs w:val="20"/>
              </w:rPr>
              <w:t xml:space="preserve">Individual research essay </w:t>
            </w:r>
          </w:p>
        </w:tc>
        <w:tc>
          <w:tcPr>
            <w:tcW w:w="1620" w:type="dxa"/>
            <w:tcBorders>
              <w:top w:val="single" w:sz="4" w:space="0" w:color="auto"/>
              <w:left w:val="single" w:sz="4" w:space="0" w:color="auto"/>
              <w:bottom w:val="single" w:sz="4" w:space="0" w:color="auto"/>
              <w:right w:val="single" w:sz="4" w:space="0" w:color="auto"/>
            </w:tcBorders>
          </w:tcPr>
          <w:p w:rsidR="00592F95" w:rsidRPr="005D28AC" w:rsidRDefault="00592F95" w:rsidP="001F5F9E">
            <w:pPr>
              <w:rPr>
                <w:rFonts w:ascii="Arial" w:hAnsi="Arial" w:cs="Arial"/>
                <w:sz w:val="20"/>
                <w:szCs w:val="20"/>
              </w:rPr>
            </w:pPr>
            <w:r w:rsidRPr="005D28AC">
              <w:rPr>
                <w:rFonts w:ascii="Arial" w:hAnsi="Arial" w:cs="Arial"/>
                <w:sz w:val="20"/>
                <w:szCs w:val="20"/>
              </w:rPr>
              <w:t>%20</w:t>
            </w:r>
          </w:p>
        </w:tc>
        <w:tc>
          <w:tcPr>
            <w:tcW w:w="5220" w:type="dxa"/>
            <w:tcBorders>
              <w:top w:val="single" w:sz="4" w:space="0" w:color="auto"/>
              <w:left w:val="single" w:sz="4" w:space="0" w:color="auto"/>
              <w:bottom w:val="single" w:sz="4" w:space="0" w:color="auto"/>
              <w:right w:val="single" w:sz="4" w:space="0" w:color="auto"/>
            </w:tcBorders>
          </w:tcPr>
          <w:p w:rsidR="00592F95" w:rsidRPr="005D28AC" w:rsidRDefault="005D28AC" w:rsidP="005D28AC">
            <w:pPr>
              <w:rPr>
                <w:rFonts w:ascii="Arial" w:hAnsi="Arial" w:cs="Arial"/>
                <w:sz w:val="20"/>
                <w:szCs w:val="20"/>
              </w:rPr>
            </w:pPr>
            <w:r w:rsidRPr="005D28AC">
              <w:rPr>
                <w:rFonts w:ascii="Arial" w:hAnsi="Arial" w:cs="Arial"/>
                <w:sz w:val="20"/>
                <w:szCs w:val="20"/>
              </w:rPr>
              <w:t>Sun</w:t>
            </w:r>
            <w:r w:rsidR="00592F95" w:rsidRPr="005D28AC">
              <w:rPr>
                <w:rFonts w:ascii="Arial" w:hAnsi="Arial" w:cs="Arial"/>
                <w:sz w:val="20"/>
                <w:szCs w:val="20"/>
              </w:rPr>
              <w:t>day November 2</w:t>
            </w:r>
            <w:r w:rsidRPr="005D28AC">
              <w:rPr>
                <w:rFonts w:ascii="Arial" w:hAnsi="Arial" w:cs="Arial"/>
                <w:sz w:val="20"/>
                <w:szCs w:val="20"/>
              </w:rPr>
              <w:t>2</w:t>
            </w:r>
            <w:r w:rsidR="00592F95" w:rsidRPr="005D28AC">
              <w:rPr>
                <w:rFonts w:ascii="Arial" w:hAnsi="Arial" w:cs="Arial"/>
                <w:sz w:val="20"/>
                <w:szCs w:val="20"/>
              </w:rPr>
              <w:t xml:space="preserve"> (23:59:59ET) - Submitted by email to Instructor</w:t>
            </w:r>
          </w:p>
        </w:tc>
      </w:tr>
      <w:tr w:rsidR="005D28AC" w:rsidRPr="005D28AC" w:rsidTr="00176AE4">
        <w:tc>
          <w:tcPr>
            <w:tcW w:w="3528" w:type="dxa"/>
            <w:tcBorders>
              <w:top w:val="single" w:sz="4" w:space="0" w:color="auto"/>
              <w:left w:val="single" w:sz="4" w:space="0" w:color="auto"/>
              <w:bottom w:val="single" w:sz="4" w:space="0" w:color="auto"/>
              <w:right w:val="single" w:sz="4" w:space="0" w:color="auto"/>
            </w:tcBorders>
          </w:tcPr>
          <w:p w:rsidR="00592F95" w:rsidRPr="005D28AC" w:rsidRDefault="00592F95" w:rsidP="001F5F9E">
            <w:pPr>
              <w:rPr>
                <w:rFonts w:ascii="Arial" w:hAnsi="Arial" w:cs="Arial"/>
                <w:sz w:val="20"/>
                <w:szCs w:val="20"/>
              </w:rPr>
            </w:pPr>
            <w:r w:rsidRPr="005D28AC">
              <w:rPr>
                <w:rFonts w:ascii="Arial" w:hAnsi="Arial" w:cs="Arial"/>
                <w:sz w:val="20"/>
                <w:szCs w:val="20"/>
              </w:rPr>
              <w:t>Individual presentation</w:t>
            </w:r>
          </w:p>
        </w:tc>
        <w:tc>
          <w:tcPr>
            <w:tcW w:w="1620" w:type="dxa"/>
            <w:tcBorders>
              <w:top w:val="single" w:sz="4" w:space="0" w:color="auto"/>
              <w:left w:val="single" w:sz="4" w:space="0" w:color="auto"/>
              <w:bottom w:val="single" w:sz="4" w:space="0" w:color="auto"/>
              <w:right w:val="single" w:sz="4" w:space="0" w:color="auto"/>
            </w:tcBorders>
          </w:tcPr>
          <w:p w:rsidR="00592F95" w:rsidRPr="005D28AC" w:rsidRDefault="00592F95" w:rsidP="001F5F9E">
            <w:pPr>
              <w:rPr>
                <w:rFonts w:ascii="Arial" w:hAnsi="Arial" w:cs="Arial"/>
                <w:sz w:val="20"/>
                <w:szCs w:val="20"/>
              </w:rPr>
            </w:pPr>
            <w:r w:rsidRPr="005D28AC">
              <w:rPr>
                <w:rFonts w:ascii="Arial" w:hAnsi="Arial" w:cs="Arial"/>
                <w:sz w:val="20"/>
                <w:szCs w:val="20"/>
              </w:rPr>
              <w:t>%10</w:t>
            </w:r>
          </w:p>
        </w:tc>
        <w:tc>
          <w:tcPr>
            <w:tcW w:w="5220" w:type="dxa"/>
            <w:tcBorders>
              <w:top w:val="single" w:sz="4" w:space="0" w:color="auto"/>
              <w:left w:val="single" w:sz="4" w:space="0" w:color="auto"/>
              <w:bottom w:val="single" w:sz="4" w:space="0" w:color="auto"/>
              <w:right w:val="single" w:sz="4" w:space="0" w:color="auto"/>
            </w:tcBorders>
          </w:tcPr>
          <w:p w:rsidR="00592F95" w:rsidRPr="005D28AC" w:rsidRDefault="00592F95" w:rsidP="001F5F9E">
            <w:pPr>
              <w:rPr>
                <w:rFonts w:ascii="Arial" w:hAnsi="Arial" w:cs="Arial"/>
                <w:sz w:val="20"/>
                <w:szCs w:val="20"/>
              </w:rPr>
            </w:pPr>
            <w:r w:rsidRPr="005D28AC">
              <w:rPr>
                <w:rFonts w:ascii="Arial" w:hAnsi="Arial" w:cs="Arial"/>
                <w:sz w:val="20"/>
                <w:szCs w:val="20"/>
              </w:rPr>
              <w:t>TBA – Seminar presentation to class, in lecture</w:t>
            </w:r>
          </w:p>
        </w:tc>
      </w:tr>
      <w:tr w:rsidR="005D28AC" w:rsidRPr="005D28AC" w:rsidTr="00176AE4">
        <w:tc>
          <w:tcPr>
            <w:tcW w:w="3528" w:type="dxa"/>
            <w:tcBorders>
              <w:top w:val="single" w:sz="4" w:space="0" w:color="auto"/>
              <w:left w:val="single" w:sz="4" w:space="0" w:color="auto"/>
              <w:bottom w:val="single" w:sz="4" w:space="0" w:color="auto"/>
              <w:right w:val="single" w:sz="4" w:space="0" w:color="auto"/>
            </w:tcBorders>
          </w:tcPr>
          <w:p w:rsidR="00592F95" w:rsidRPr="005D28AC" w:rsidRDefault="00592F95" w:rsidP="005D28AC">
            <w:pPr>
              <w:rPr>
                <w:rFonts w:ascii="Arial" w:hAnsi="Arial" w:cs="Arial"/>
                <w:sz w:val="20"/>
                <w:szCs w:val="20"/>
              </w:rPr>
            </w:pPr>
            <w:r w:rsidRPr="005D28AC">
              <w:rPr>
                <w:rFonts w:ascii="Arial" w:hAnsi="Arial" w:cs="Arial"/>
                <w:sz w:val="20"/>
                <w:szCs w:val="20"/>
              </w:rPr>
              <w:t>Projects I (</w:t>
            </w:r>
            <w:r w:rsidR="005D28AC" w:rsidRPr="005D28AC">
              <w:rPr>
                <w:rFonts w:ascii="Arial" w:hAnsi="Arial" w:cs="Arial"/>
                <w:sz w:val="20"/>
                <w:szCs w:val="20"/>
              </w:rPr>
              <w:t>groups</w:t>
            </w:r>
            <w:r w:rsidRPr="005D28AC">
              <w:rPr>
                <w:rFonts w:ascii="Arial" w:hAnsi="Arial" w:cs="Arial"/>
                <w:sz w:val="20"/>
                <w:szCs w:val="20"/>
              </w:rPr>
              <w:t>)</w:t>
            </w:r>
          </w:p>
        </w:tc>
        <w:tc>
          <w:tcPr>
            <w:tcW w:w="1620" w:type="dxa"/>
            <w:tcBorders>
              <w:top w:val="single" w:sz="4" w:space="0" w:color="auto"/>
              <w:left w:val="single" w:sz="4" w:space="0" w:color="auto"/>
              <w:bottom w:val="single" w:sz="4" w:space="0" w:color="auto"/>
              <w:right w:val="single" w:sz="4" w:space="0" w:color="auto"/>
            </w:tcBorders>
          </w:tcPr>
          <w:p w:rsidR="00592F95" w:rsidRPr="005D28AC" w:rsidRDefault="00592F95" w:rsidP="00592F95">
            <w:pPr>
              <w:rPr>
                <w:rFonts w:ascii="Arial" w:hAnsi="Arial" w:cs="Arial"/>
                <w:sz w:val="20"/>
                <w:szCs w:val="20"/>
              </w:rPr>
            </w:pPr>
            <w:r w:rsidRPr="005D28AC">
              <w:rPr>
                <w:rFonts w:ascii="Arial" w:hAnsi="Arial" w:cs="Arial"/>
                <w:sz w:val="20"/>
                <w:szCs w:val="20"/>
              </w:rPr>
              <w:t>%25</w:t>
            </w:r>
          </w:p>
        </w:tc>
        <w:tc>
          <w:tcPr>
            <w:tcW w:w="5220" w:type="dxa"/>
            <w:tcBorders>
              <w:top w:val="single" w:sz="4" w:space="0" w:color="auto"/>
              <w:left w:val="single" w:sz="4" w:space="0" w:color="auto"/>
              <w:bottom w:val="single" w:sz="4" w:space="0" w:color="auto"/>
              <w:right w:val="single" w:sz="4" w:space="0" w:color="auto"/>
            </w:tcBorders>
          </w:tcPr>
          <w:p w:rsidR="00592F95" w:rsidRPr="005D28AC" w:rsidRDefault="00592F95" w:rsidP="000C2D93">
            <w:pPr>
              <w:rPr>
                <w:rFonts w:ascii="Arial" w:hAnsi="Arial" w:cs="Arial"/>
                <w:sz w:val="20"/>
                <w:szCs w:val="20"/>
              </w:rPr>
            </w:pPr>
            <w:r w:rsidRPr="005D28AC">
              <w:rPr>
                <w:rFonts w:ascii="Arial" w:hAnsi="Arial" w:cs="Arial"/>
                <w:sz w:val="20"/>
                <w:szCs w:val="20"/>
              </w:rPr>
              <w:t xml:space="preserve">Reports, presentations, implementations, </w:t>
            </w:r>
            <w:proofErr w:type="spellStart"/>
            <w:r w:rsidRPr="005D28AC">
              <w:rPr>
                <w:rFonts w:ascii="Arial" w:hAnsi="Arial" w:cs="Arial"/>
                <w:sz w:val="20"/>
                <w:szCs w:val="20"/>
              </w:rPr>
              <w:t>etc</w:t>
            </w:r>
            <w:proofErr w:type="spellEnd"/>
            <w:r w:rsidRPr="005D28AC">
              <w:rPr>
                <w:rFonts w:ascii="Arial" w:hAnsi="Arial" w:cs="Arial"/>
                <w:sz w:val="20"/>
                <w:szCs w:val="20"/>
              </w:rPr>
              <w:t xml:space="preserve"> – Due Date: TBA - ) - Submitted by email to Instructor</w:t>
            </w:r>
          </w:p>
        </w:tc>
      </w:tr>
      <w:tr w:rsidR="00592F95" w:rsidRPr="005D28AC" w:rsidTr="00176AE4">
        <w:tc>
          <w:tcPr>
            <w:tcW w:w="3528" w:type="dxa"/>
            <w:tcBorders>
              <w:top w:val="single" w:sz="4" w:space="0" w:color="auto"/>
              <w:left w:val="single" w:sz="4" w:space="0" w:color="auto"/>
              <w:bottom w:val="single" w:sz="4" w:space="0" w:color="auto"/>
              <w:right w:val="single" w:sz="4" w:space="0" w:color="auto"/>
            </w:tcBorders>
          </w:tcPr>
          <w:p w:rsidR="00592F95" w:rsidRPr="005D28AC" w:rsidRDefault="00592F95" w:rsidP="00592F95">
            <w:pPr>
              <w:rPr>
                <w:rFonts w:ascii="Arial" w:hAnsi="Arial" w:cs="Arial"/>
                <w:sz w:val="20"/>
                <w:szCs w:val="20"/>
              </w:rPr>
            </w:pPr>
            <w:r w:rsidRPr="005D28AC">
              <w:rPr>
                <w:rFonts w:ascii="Arial" w:hAnsi="Arial" w:cs="Arial"/>
                <w:sz w:val="20"/>
                <w:szCs w:val="20"/>
              </w:rPr>
              <w:t>Projects II (groups)</w:t>
            </w:r>
          </w:p>
        </w:tc>
        <w:tc>
          <w:tcPr>
            <w:tcW w:w="1620" w:type="dxa"/>
            <w:tcBorders>
              <w:top w:val="single" w:sz="4" w:space="0" w:color="auto"/>
              <w:left w:val="single" w:sz="4" w:space="0" w:color="auto"/>
              <w:bottom w:val="single" w:sz="4" w:space="0" w:color="auto"/>
              <w:right w:val="single" w:sz="4" w:space="0" w:color="auto"/>
            </w:tcBorders>
          </w:tcPr>
          <w:p w:rsidR="00592F95" w:rsidRPr="005D28AC" w:rsidRDefault="00592F95" w:rsidP="000C2D93">
            <w:pPr>
              <w:rPr>
                <w:rFonts w:ascii="Arial" w:hAnsi="Arial" w:cs="Arial"/>
                <w:sz w:val="20"/>
                <w:szCs w:val="20"/>
              </w:rPr>
            </w:pPr>
            <w:r w:rsidRPr="005D28AC">
              <w:rPr>
                <w:rFonts w:ascii="Arial" w:hAnsi="Arial" w:cs="Arial"/>
                <w:sz w:val="20"/>
                <w:szCs w:val="20"/>
              </w:rPr>
              <w:t>%25</w:t>
            </w:r>
          </w:p>
        </w:tc>
        <w:tc>
          <w:tcPr>
            <w:tcW w:w="5220" w:type="dxa"/>
            <w:tcBorders>
              <w:top w:val="single" w:sz="4" w:space="0" w:color="auto"/>
              <w:left w:val="single" w:sz="4" w:space="0" w:color="auto"/>
              <w:bottom w:val="single" w:sz="4" w:space="0" w:color="auto"/>
              <w:right w:val="single" w:sz="4" w:space="0" w:color="auto"/>
            </w:tcBorders>
          </w:tcPr>
          <w:p w:rsidR="00592F95" w:rsidRPr="005D28AC" w:rsidRDefault="00592F95" w:rsidP="000C2D93">
            <w:pPr>
              <w:rPr>
                <w:rFonts w:ascii="Arial" w:hAnsi="Arial" w:cs="Arial"/>
                <w:sz w:val="20"/>
                <w:szCs w:val="20"/>
              </w:rPr>
            </w:pPr>
            <w:r w:rsidRPr="005D28AC">
              <w:rPr>
                <w:rFonts w:ascii="Arial" w:hAnsi="Arial" w:cs="Arial"/>
                <w:sz w:val="20"/>
                <w:szCs w:val="20"/>
              </w:rPr>
              <w:t xml:space="preserve">Reports, presentations, implementations, </w:t>
            </w:r>
            <w:proofErr w:type="spellStart"/>
            <w:r w:rsidRPr="005D28AC">
              <w:rPr>
                <w:rFonts w:ascii="Arial" w:hAnsi="Arial" w:cs="Arial"/>
                <w:sz w:val="20"/>
                <w:szCs w:val="20"/>
              </w:rPr>
              <w:t>etc</w:t>
            </w:r>
            <w:proofErr w:type="spellEnd"/>
            <w:r w:rsidRPr="005D28AC">
              <w:rPr>
                <w:rFonts w:ascii="Arial" w:hAnsi="Arial" w:cs="Arial"/>
                <w:sz w:val="20"/>
                <w:szCs w:val="20"/>
              </w:rPr>
              <w:t xml:space="preserve"> – Due Date: TBA - ) - Submitted by email to Instructor</w:t>
            </w:r>
          </w:p>
        </w:tc>
      </w:tr>
    </w:tbl>
    <w:p w:rsidR="00DD7B28" w:rsidRPr="005D28AC" w:rsidRDefault="00DD7B28" w:rsidP="006F1399">
      <w:pPr>
        <w:pStyle w:val="BodyText"/>
        <w:rPr>
          <w:b w:val="0"/>
          <w:sz w:val="22"/>
          <w:szCs w:val="22"/>
        </w:rPr>
      </w:pPr>
    </w:p>
    <w:p w:rsidR="00DD7B28" w:rsidRPr="005D28AC" w:rsidRDefault="005E0F93" w:rsidP="00AF511A">
      <w:pPr>
        <w:pStyle w:val="BodyText"/>
        <w:jc w:val="both"/>
        <w:rPr>
          <w:sz w:val="20"/>
          <w:szCs w:val="20"/>
        </w:rPr>
      </w:pPr>
      <w:r w:rsidRPr="005D28AC">
        <w:rPr>
          <w:b w:val="0"/>
          <w:sz w:val="20"/>
          <w:szCs w:val="20"/>
        </w:rPr>
        <w:t xml:space="preserve">Students who wish to appeal </w:t>
      </w:r>
      <w:r w:rsidR="000272AE" w:rsidRPr="005D28AC">
        <w:rPr>
          <w:b w:val="0"/>
          <w:sz w:val="20"/>
          <w:szCs w:val="20"/>
        </w:rPr>
        <w:t>a</w:t>
      </w:r>
      <w:r w:rsidRPr="005D28AC">
        <w:rPr>
          <w:b w:val="0"/>
          <w:sz w:val="20"/>
          <w:szCs w:val="20"/>
        </w:rPr>
        <w:t xml:space="preserve"> m</w:t>
      </w:r>
      <w:bookmarkStart w:id="1" w:name="_GoBack"/>
      <w:bookmarkEnd w:id="1"/>
      <w:r w:rsidRPr="005D28AC">
        <w:rPr>
          <w:b w:val="0"/>
          <w:sz w:val="20"/>
          <w:szCs w:val="20"/>
        </w:rPr>
        <w:t>ark</w:t>
      </w:r>
      <w:r w:rsidR="000272AE" w:rsidRPr="005D28AC">
        <w:rPr>
          <w:b w:val="0"/>
          <w:sz w:val="20"/>
          <w:szCs w:val="20"/>
        </w:rPr>
        <w:t xml:space="preserve"> on any course evaluation component</w:t>
      </w:r>
      <w:r w:rsidRPr="005D28AC">
        <w:rPr>
          <w:b w:val="0"/>
          <w:sz w:val="20"/>
          <w:szCs w:val="20"/>
        </w:rPr>
        <w:t xml:space="preserve"> should </w:t>
      </w:r>
      <w:r w:rsidR="00495B4C" w:rsidRPr="005D28AC">
        <w:rPr>
          <w:b w:val="0"/>
          <w:sz w:val="20"/>
          <w:szCs w:val="20"/>
        </w:rPr>
        <w:t>do so immediately after receiving their mark and within the time period specified by the instructor</w:t>
      </w:r>
      <w:r w:rsidR="000272AE" w:rsidRPr="005D28AC">
        <w:rPr>
          <w:b w:val="0"/>
          <w:sz w:val="20"/>
          <w:szCs w:val="20"/>
        </w:rPr>
        <w:t xml:space="preserve"> (usually one week)</w:t>
      </w:r>
      <w:r w:rsidR="00495B4C" w:rsidRPr="005D28AC">
        <w:rPr>
          <w:b w:val="0"/>
          <w:sz w:val="20"/>
          <w:szCs w:val="20"/>
        </w:rPr>
        <w:t xml:space="preserve">.  For Final Examinations students must </w:t>
      </w:r>
      <w:r w:rsidRPr="005D28AC">
        <w:rPr>
          <w:b w:val="0"/>
          <w:sz w:val="20"/>
          <w:szCs w:val="20"/>
        </w:rPr>
        <w:t xml:space="preserve">follow the procedure outlined in the University Calendar for the appeal of </w:t>
      </w:r>
      <w:r w:rsidR="00495B4C" w:rsidRPr="005D28AC">
        <w:rPr>
          <w:b w:val="0"/>
          <w:sz w:val="20"/>
          <w:szCs w:val="20"/>
        </w:rPr>
        <w:t>a course</w:t>
      </w:r>
      <w:r w:rsidRPr="005D28AC">
        <w:rPr>
          <w:b w:val="0"/>
          <w:sz w:val="20"/>
          <w:szCs w:val="20"/>
        </w:rPr>
        <w:t xml:space="preserve"> grade.  Numerical errors in adding marks on exam</w:t>
      </w:r>
      <w:r w:rsidR="006F1399" w:rsidRPr="005D28AC">
        <w:rPr>
          <w:b w:val="0"/>
          <w:sz w:val="20"/>
          <w:szCs w:val="20"/>
        </w:rPr>
        <w:t>inations or assignments or project</w:t>
      </w:r>
      <w:r w:rsidRPr="005D28AC">
        <w:rPr>
          <w:b w:val="0"/>
          <w:sz w:val="20"/>
          <w:szCs w:val="20"/>
        </w:rPr>
        <w:t xml:space="preserve"> will be corrected when identified</w:t>
      </w:r>
      <w:r w:rsidR="002D10CE" w:rsidRPr="005D28AC">
        <w:rPr>
          <w:b w:val="0"/>
          <w:sz w:val="20"/>
          <w:szCs w:val="20"/>
        </w:rPr>
        <w:t xml:space="preserve"> and approved by</w:t>
      </w:r>
      <w:r w:rsidR="00495B4C" w:rsidRPr="005D28AC">
        <w:rPr>
          <w:b w:val="0"/>
          <w:sz w:val="20"/>
          <w:szCs w:val="20"/>
        </w:rPr>
        <w:t xml:space="preserve"> the instructor</w:t>
      </w:r>
      <w:r w:rsidRPr="005D28AC">
        <w:rPr>
          <w:b w:val="0"/>
          <w:sz w:val="20"/>
          <w:szCs w:val="20"/>
        </w:rPr>
        <w:t xml:space="preserve">.  </w:t>
      </w:r>
      <w:r w:rsidR="0014034D" w:rsidRPr="005D28AC">
        <w:rPr>
          <w:b w:val="0"/>
          <w:sz w:val="20"/>
          <w:szCs w:val="20"/>
        </w:rPr>
        <w:t>The instructor’s decision will be final, subject to a Formal Appeal which must be done, following the course and final grade assignment and using the procedures outlined in the University Calendar and Senate Bylaws.</w:t>
      </w:r>
      <w:r w:rsidR="00AF511A" w:rsidRPr="005D28AC">
        <w:rPr>
          <w:b w:val="0"/>
          <w:sz w:val="20"/>
          <w:szCs w:val="20"/>
        </w:rPr>
        <w:t xml:space="preserve">  </w:t>
      </w:r>
      <w:r w:rsidR="00DD7B28" w:rsidRPr="005D28AC">
        <w:rPr>
          <w:b w:val="0"/>
          <w:sz w:val="20"/>
          <w:szCs w:val="20"/>
        </w:rPr>
        <w:t xml:space="preserve">All students must attend lectures regularly in order to learn and achieve academic success.  The website notes are abbreviated versions of the full </w:t>
      </w:r>
      <w:r w:rsidR="000E7DFD" w:rsidRPr="005D28AC">
        <w:rPr>
          <w:b w:val="0"/>
          <w:sz w:val="20"/>
          <w:szCs w:val="20"/>
        </w:rPr>
        <w:t>discussions</w:t>
      </w:r>
      <w:r w:rsidR="00DD7B28" w:rsidRPr="005D28AC">
        <w:rPr>
          <w:b w:val="0"/>
          <w:sz w:val="20"/>
          <w:szCs w:val="20"/>
        </w:rPr>
        <w:t xml:space="preserve"> given in the lectures.</w:t>
      </w:r>
      <w:r w:rsidR="00DD7B28" w:rsidRPr="005D28AC">
        <w:rPr>
          <w:sz w:val="20"/>
          <w:szCs w:val="20"/>
        </w:rPr>
        <w:t xml:space="preserve">  </w:t>
      </w:r>
    </w:p>
    <w:p w:rsidR="00DD7B28" w:rsidRPr="005D28AC" w:rsidRDefault="00DD7B28" w:rsidP="00DD7B28">
      <w:pPr>
        <w:autoSpaceDE w:val="0"/>
        <w:autoSpaceDN w:val="0"/>
        <w:adjustRightInd w:val="0"/>
        <w:jc w:val="center"/>
        <w:rPr>
          <w:rFonts w:ascii="Arial" w:hAnsi="Arial" w:cs="Arial"/>
          <w:b/>
          <w:bCs/>
          <w:sz w:val="23"/>
          <w:szCs w:val="23"/>
        </w:rPr>
      </w:pPr>
    </w:p>
    <w:p w:rsidR="00DD7B28" w:rsidRPr="005D28AC" w:rsidRDefault="00DD7B28" w:rsidP="00DD7B28">
      <w:pPr>
        <w:autoSpaceDE w:val="0"/>
        <w:autoSpaceDN w:val="0"/>
        <w:adjustRightInd w:val="0"/>
        <w:rPr>
          <w:rFonts w:ascii="Arial" w:hAnsi="Arial" w:cs="Arial"/>
          <w:b/>
          <w:bCs/>
          <w:sz w:val="35"/>
          <w:szCs w:val="35"/>
        </w:rPr>
      </w:pPr>
      <w:r w:rsidRPr="005D28AC">
        <w:rPr>
          <w:rFonts w:ascii="Arial" w:hAnsi="Arial" w:cs="Arial"/>
          <w:b/>
          <w:bCs/>
          <w:sz w:val="35"/>
          <w:szCs w:val="35"/>
        </w:rPr>
        <w:t xml:space="preserve">Missed </w:t>
      </w:r>
      <w:r w:rsidR="00BF22D7" w:rsidRPr="005D28AC">
        <w:rPr>
          <w:rFonts w:ascii="Arial" w:hAnsi="Arial" w:cs="Arial"/>
          <w:b/>
          <w:bCs/>
          <w:sz w:val="35"/>
          <w:szCs w:val="35"/>
        </w:rPr>
        <w:t>or Delayed Submission of Requirements</w:t>
      </w:r>
    </w:p>
    <w:p w:rsidR="00DD7B28" w:rsidRPr="005D28AC" w:rsidRDefault="00DD7B28" w:rsidP="00DD7B28">
      <w:pPr>
        <w:autoSpaceDE w:val="0"/>
        <w:autoSpaceDN w:val="0"/>
        <w:adjustRightInd w:val="0"/>
        <w:jc w:val="both"/>
        <w:rPr>
          <w:rFonts w:ascii="Arial" w:hAnsi="Arial" w:cs="Arial"/>
          <w:sz w:val="20"/>
          <w:szCs w:val="20"/>
        </w:rPr>
      </w:pPr>
      <w:r w:rsidRPr="005D28AC">
        <w:rPr>
          <w:rFonts w:ascii="Arial" w:hAnsi="Arial" w:cs="Arial"/>
          <w:sz w:val="20"/>
          <w:szCs w:val="20"/>
        </w:rPr>
        <w:t>In case of a missed exam</w:t>
      </w:r>
      <w:r w:rsidR="00BF22D7" w:rsidRPr="005D28AC">
        <w:rPr>
          <w:rFonts w:ascii="Arial" w:hAnsi="Arial" w:cs="Arial"/>
          <w:sz w:val="20"/>
          <w:szCs w:val="20"/>
        </w:rPr>
        <w:t>, or delayed submission of any other requirement,</w:t>
      </w:r>
      <w:r w:rsidRPr="005D28AC">
        <w:rPr>
          <w:rFonts w:ascii="Arial" w:hAnsi="Arial" w:cs="Arial"/>
          <w:sz w:val="20"/>
          <w:szCs w:val="20"/>
        </w:rPr>
        <w:t xml:space="preserve"> valid reason must be provided alon</w:t>
      </w:r>
      <w:r w:rsidR="00BF22D7" w:rsidRPr="005D28AC">
        <w:rPr>
          <w:rFonts w:ascii="Arial" w:hAnsi="Arial" w:cs="Arial"/>
          <w:sz w:val="20"/>
          <w:szCs w:val="20"/>
        </w:rPr>
        <w:t xml:space="preserve">g with supporting documentation; </w:t>
      </w:r>
      <w:r w:rsidRPr="005D28AC">
        <w:rPr>
          <w:rFonts w:ascii="Arial" w:hAnsi="Arial" w:cs="Arial"/>
          <w:sz w:val="20"/>
          <w:szCs w:val="20"/>
        </w:rPr>
        <w:t xml:space="preserve">the supporting document is the "Student Medical Certificate". For a missed </w:t>
      </w:r>
      <w:r w:rsidR="00BF22D7" w:rsidRPr="005D28AC">
        <w:rPr>
          <w:rFonts w:ascii="Arial" w:hAnsi="Arial" w:cs="Arial"/>
          <w:sz w:val="20"/>
          <w:szCs w:val="20"/>
        </w:rPr>
        <w:t>or delayed requirement, students must see the Instructor to arrange for making up the work</w:t>
      </w:r>
      <w:r w:rsidRPr="005D28AC">
        <w:rPr>
          <w:rFonts w:ascii="Arial" w:hAnsi="Arial" w:cs="Arial"/>
          <w:sz w:val="20"/>
          <w:szCs w:val="20"/>
        </w:rPr>
        <w:t>.</w:t>
      </w:r>
      <w:r w:rsidR="00BF22D7" w:rsidRPr="005D28AC">
        <w:rPr>
          <w:rFonts w:ascii="Arial" w:hAnsi="Arial" w:cs="Arial"/>
          <w:sz w:val="20"/>
          <w:szCs w:val="20"/>
        </w:rPr>
        <w:t xml:space="preserve">  In case of delayed submission without valid excuse, penalties will be applied. </w:t>
      </w:r>
      <w:r w:rsidRPr="005D28AC">
        <w:rPr>
          <w:rFonts w:ascii="Arial" w:hAnsi="Arial" w:cs="Arial"/>
          <w:sz w:val="20"/>
          <w:szCs w:val="20"/>
        </w:rPr>
        <w:t xml:space="preserve"> Without proper documentation, no credit will b</w:t>
      </w:r>
      <w:r w:rsidR="00BF22D7" w:rsidRPr="005D28AC">
        <w:rPr>
          <w:rFonts w:ascii="Arial" w:hAnsi="Arial" w:cs="Arial"/>
          <w:sz w:val="20"/>
          <w:szCs w:val="20"/>
        </w:rPr>
        <w:t xml:space="preserve">e given for a missed assignment, </w:t>
      </w:r>
      <w:r w:rsidRPr="005D28AC">
        <w:rPr>
          <w:rFonts w:ascii="Arial" w:hAnsi="Arial" w:cs="Arial"/>
          <w:sz w:val="20"/>
          <w:szCs w:val="20"/>
        </w:rPr>
        <w:t>exam</w:t>
      </w:r>
      <w:r w:rsidR="00BF22D7" w:rsidRPr="005D28AC">
        <w:rPr>
          <w:rFonts w:ascii="Arial" w:hAnsi="Arial" w:cs="Arial"/>
          <w:sz w:val="20"/>
          <w:szCs w:val="20"/>
        </w:rPr>
        <w:t xml:space="preserve"> or other requirement</w:t>
      </w:r>
      <w:r w:rsidRPr="005D28AC">
        <w:rPr>
          <w:rFonts w:ascii="Arial" w:hAnsi="Arial" w:cs="Arial"/>
          <w:sz w:val="20"/>
          <w:szCs w:val="20"/>
        </w:rPr>
        <w:t>.</w:t>
      </w:r>
    </w:p>
    <w:p w:rsidR="00DD7B28" w:rsidRPr="005D28AC" w:rsidRDefault="00DD7B28">
      <w:pPr>
        <w:pStyle w:val="BodyText"/>
        <w:rPr>
          <w:b w:val="0"/>
          <w:bCs w:val="0"/>
          <w:sz w:val="22"/>
          <w:szCs w:val="22"/>
        </w:rPr>
      </w:pPr>
    </w:p>
    <w:p w:rsidR="00F30CBE" w:rsidRPr="005D28AC" w:rsidRDefault="00F30CBE" w:rsidP="00D45862">
      <w:pPr>
        <w:tabs>
          <w:tab w:val="left" w:pos="0"/>
          <w:tab w:val="left" w:pos="720"/>
          <w:tab w:val="left" w:pos="1440"/>
          <w:tab w:val="left" w:pos="2160"/>
          <w:tab w:val="left" w:pos="2880"/>
        </w:tabs>
        <w:jc w:val="both"/>
        <w:rPr>
          <w:rFonts w:ascii="Arial" w:hAnsi="Arial" w:cs="Arial"/>
          <w:b/>
          <w:sz w:val="22"/>
          <w:szCs w:val="22"/>
        </w:rPr>
      </w:pPr>
      <w:r w:rsidRPr="005D28AC">
        <w:rPr>
          <w:rFonts w:ascii="Arial" w:hAnsi="Arial" w:cs="Arial"/>
          <w:b/>
          <w:sz w:val="22"/>
          <w:szCs w:val="22"/>
        </w:rPr>
        <w:t>Missed Midterm</w:t>
      </w:r>
    </w:p>
    <w:p w:rsidR="00D45862" w:rsidRPr="005D28AC" w:rsidRDefault="000C6637" w:rsidP="00D30208">
      <w:pPr>
        <w:tabs>
          <w:tab w:val="left" w:pos="0"/>
          <w:tab w:val="left" w:pos="720"/>
          <w:tab w:val="left" w:pos="1440"/>
          <w:tab w:val="left" w:pos="2160"/>
          <w:tab w:val="left" w:pos="2880"/>
        </w:tabs>
        <w:jc w:val="both"/>
        <w:rPr>
          <w:rFonts w:ascii="Arial" w:hAnsi="Arial" w:cs="Arial"/>
          <w:bCs/>
          <w:sz w:val="20"/>
          <w:szCs w:val="20"/>
        </w:rPr>
      </w:pPr>
      <w:r w:rsidRPr="005D28AC">
        <w:rPr>
          <w:rFonts w:ascii="Arial" w:hAnsi="Arial" w:cs="Arial"/>
          <w:bCs/>
          <w:sz w:val="20"/>
          <w:szCs w:val="20"/>
        </w:rPr>
        <w:t xml:space="preserve">Students who miss </w:t>
      </w:r>
      <w:r w:rsidR="00272484" w:rsidRPr="005D28AC">
        <w:rPr>
          <w:rFonts w:ascii="Arial" w:hAnsi="Arial" w:cs="Arial"/>
          <w:bCs/>
          <w:sz w:val="20"/>
          <w:szCs w:val="20"/>
        </w:rPr>
        <w:t xml:space="preserve">the </w:t>
      </w:r>
      <w:r w:rsidRPr="005D28AC">
        <w:rPr>
          <w:rFonts w:ascii="Arial" w:hAnsi="Arial" w:cs="Arial"/>
          <w:bCs/>
          <w:sz w:val="20"/>
          <w:szCs w:val="20"/>
        </w:rPr>
        <w:t>midterm examination</w:t>
      </w:r>
      <w:r w:rsidR="00246C5E" w:rsidRPr="005D28AC">
        <w:rPr>
          <w:rFonts w:ascii="Arial" w:hAnsi="Arial" w:cs="Arial"/>
          <w:bCs/>
          <w:sz w:val="20"/>
          <w:szCs w:val="20"/>
        </w:rPr>
        <w:t xml:space="preserve"> for an acceptable excuse</w:t>
      </w:r>
      <w:r w:rsidRPr="005D28AC">
        <w:rPr>
          <w:rFonts w:ascii="Arial" w:hAnsi="Arial" w:cs="Arial"/>
          <w:bCs/>
          <w:sz w:val="20"/>
          <w:szCs w:val="20"/>
        </w:rPr>
        <w:t xml:space="preserve"> will have their grade calculated based on </w:t>
      </w:r>
      <w:r w:rsidR="00592F95" w:rsidRPr="005D28AC">
        <w:rPr>
          <w:rFonts w:ascii="Arial" w:hAnsi="Arial" w:cs="Arial"/>
          <w:bCs/>
          <w:sz w:val="20"/>
          <w:szCs w:val="20"/>
        </w:rPr>
        <w:t>re-weighting of the midterm to other requirements</w:t>
      </w:r>
      <w:r w:rsidR="00D30208" w:rsidRPr="005D28AC">
        <w:rPr>
          <w:rFonts w:ascii="Arial" w:hAnsi="Arial" w:cs="Arial"/>
          <w:bCs/>
          <w:sz w:val="20"/>
          <w:szCs w:val="20"/>
        </w:rPr>
        <w:t>.</w:t>
      </w:r>
    </w:p>
    <w:p w:rsidR="00A54898" w:rsidRPr="005D28AC" w:rsidRDefault="00A54898" w:rsidP="00DD7B28">
      <w:pPr>
        <w:tabs>
          <w:tab w:val="left" w:pos="0"/>
          <w:tab w:val="left" w:pos="720"/>
          <w:tab w:val="left" w:pos="1440"/>
          <w:tab w:val="left" w:pos="2160"/>
          <w:tab w:val="left" w:pos="2880"/>
        </w:tabs>
        <w:jc w:val="both"/>
        <w:rPr>
          <w:rFonts w:ascii="Arial" w:hAnsi="Arial" w:cs="Arial"/>
          <w:bCs/>
          <w:sz w:val="22"/>
          <w:szCs w:val="22"/>
        </w:rPr>
      </w:pPr>
    </w:p>
    <w:p w:rsidR="00F30CBE" w:rsidRPr="005D28AC" w:rsidRDefault="00592F95" w:rsidP="00D30208">
      <w:pPr>
        <w:spacing w:after="15"/>
        <w:jc w:val="both"/>
        <w:rPr>
          <w:rFonts w:ascii="Arial" w:hAnsi="Arial" w:cs="Arial"/>
          <w:b/>
          <w:sz w:val="22"/>
          <w:szCs w:val="22"/>
        </w:rPr>
      </w:pPr>
      <w:r w:rsidRPr="005D28AC">
        <w:rPr>
          <w:rFonts w:ascii="Arial" w:hAnsi="Arial" w:cs="Arial"/>
          <w:b/>
          <w:sz w:val="22"/>
          <w:szCs w:val="22"/>
        </w:rPr>
        <w:t>Missed assignment,</w:t>
      </w:r>
      <w:r w:rsidR="00D30208" w:rsidRPr="005D28AC">
        <w:rPr>
          <w:rFonts w:ascii="Arial" w:hAnsi="Arial" w:cs="Arial"/>
          <w:b/>
          <w:sz w:val="22"/>
          <w:szCs w:val="22"/>
        </w:rPr>
        <w:t xml:space="preserve"> </w:t>
      </w:r>
      <w:r w:rsidRPr="005D28AC">
        <w:rPr>
          <w:rFonts w:ascii="Arial" w:hAnsi="Arial" w:cs="Arial"/>
          <w:b/>
          <w:sz w:val="22"/>
          <w:szCs w:val="22"/>
        </w:rPr>
        <w:t>essay or presentation</w:t>
      </w:r>
      <w:r w:rsidR="00D30208" w:rsidRPr="005D28AC">
        <w:rPr>
          <w:rFonts w:ascii="Arial" w:hAnsi="Arial" w:cs="Arial"/>
          <w:b/>
          <w:sz w:val="22"/>
          <w:szCs w:val="22"/>
        </w:rPr>
        <w:t xml:space="preserve"> </w:t>
      </w:r>
    </w:p>
    <w:p w:rsidR="00547A48" w:rsidRPr="005D28AC" w:rsidRDefault="00A54898" w:rsidP="00D30208">
      <w:pPr>
        <w:spacing w:after="15"/>
        <w:jc w:val="both"/>
        <w:rPr>
          <w:rFonts w:ascii="Arial" w:hAnsi="Arial" w:cs="Arial"/>
          <w:bCs/>
          <w:sz w:val="20"/>
          <w:szCs w:val="20"/>
        </w:rPr>
      </w:pPr>
      <w:r w:rsidRPr="005D28AC">
        <w:rPr>
          <w:rFonts w:ascii="Arial" w:hAnsi="Arial" w:cs="Arial"/>
          <w:bCs/>
          <w:sz w:val="20"/>
          <w:szCs w:val="20"/>
        </w:rPr>
        <w:lastRenderedPageBreak/>
        <w:t xml:space="preserve">Students who do not </w:t>
      </w:r>
      <w:r w:rsidR="000272AE" w:rsidRPr="005D28AC">
        <w:rPr>
          <w:rFonts w:ascii="Arial" w:hAnsi="Arial" w:cs="Arial"/>
          <w:bCs/>
          <w:sz w:val="20"/>
          <w:szCs w:val="20"/>
        </w:rPr>
        <w:t>submit a course eval</w:t>
      </w:r>
      <w:r w:rsidR="00592F95" w:rsidRPr="005D28AC">
        <w:rPr>
          <w:rFonts w:ascii="Arial" w:hAnsi="Arial" w:cs="Arial"/>
          <w:bCs/>
          <w:sz w:val="20"/>
          <w:szCs w:val="20"/>
        </w:rPr>
        <w:t xml:space="preserve">uation component for assignment, essay or presentation </w:t>
      </w:r>
      <w:r w:rsidR="000272AE" w:rsidRPr="005D28AC">
        <w:rPr>
          <w:rFonts w:ascii="Arial" w:hAnsi="Arial" w:cs="Arial"/>
          <w:bCs/>
          <w:sz w:val="20"/>
          <w:szCs w:val="20"/>
        </w:rPr>
        <w:t>work</w:t>
      </w:r>
      <w:r w:rsidR="00D30208" w:rsidRPr="005D28AC">
        <w:rPr>
          <w:rFonts w:ascii="Arial" w:hAnsi="Arial" w:cs="Arial"/>
          <w:bCs/>
          <w:sz w:val="20"/>
          <w:szCs w:val="20"/>
        </w:rPr>
        <w:t xml:space="preserve"> </w:t>
      </w:r>
      <w:r w:rsidR="000F6D25" w:rsidRPr="005D28AC">
        <w:rPr>
          <w:rFonts w:ascii="Arial" w:hAnsi="Arial" w:cs="Arial"/>
          <w:bCs/>
          <w:sz w:val="20"/>
          <w:szCs w:val="20"/>
        </w:rPr>
        <w:t>will receive a mark of zero (0) for each missed assignment</w:t>
      </w:r>
      <w:r w:rsidR="00D30208" w:rsidRPr="005D28AC">
        <w:rPr>
          <w:rFonts w:ascii="Arial" w:hAnsi="Arial" w:cs="Arial"/>
          <w:bCs/>
          <w:sz w:val="20"/>
          <w:szCs w:val="20"/>
        </w:rPr>
        <w:t xml:space="preserve"> or project</w:t>
      </w:r>
      <w:r w:rsidR="000F6D25" w:rsidRPr="005D28AC">
        <w:rPr>
          <w:rFonts w:ascii="Arial" w:hAnsi="Arial" w:cs="Arial"/>
          <w:bCs/>
          <w:sz w:val="20"/>
          <w:szCs w:val="20"/>
        </w:rPr>
        <w:t xml:space="preserve">.  </w:t>
      </w:r>
      <w:r w:rsidR="00D83DF2" w:rsidRPr="005D28AC">
        <w:rPr>
          <w:rFonts w:ascii="Arial" w:hAnsi="Arial" w:cs="Arial"/>
          <w:bCs/>
          <w:sz w:val="20"/>
          <w:szCs w:val="20"/>
        </w:rPr>
        <w:t>If individual problems arise that may affect completion of work, students are advised to contact the Instructor as soon as possible.</w:t>
      </w:r>
    </w:p>
    <w:p w:rsidR="004835E9" w:rsidRPr="005D28AC" w:rsidRDefault="004835E9" w:rsidP="004835E9">
      <w:pPr>
        <w:autoSpaceDE w:val="0"/>
        <w:autoSpaceDN w:val="0"/>
        <w:adjustRightInd w:val="0"/>
        <w:rPr>
          <w:rFonts w:ascii="Arial" w:hAnsi="Arial" w:cs="Arial"/>
          <w:b/>
          <w:bCs/>
          <w:sz w:val="23"/>
          <w:szCs w:val="23"/>
        </w:rPr>
      </w:pPr>
    </w:p>
    <w:p w:rsidR="005D28AC" w:rsidRPr="005D28AC" w:rsidRDefault="005D28AC" w:rsidP="004835E9">
      <w:pPr>
        <w:autoSpaceDE w:val="0"/>
        <w:autoSpaceDN w:val="0"/>
        <w:adjustRightInd w:val="0"/>
        <w:rPr>
          <w:rFonts w:ascii="Arial" w:hAnsi="Arial" w:cs="Arial"/>
          <w:b/>
          <w:bCs/>
          <w:sz w:val="23"/>
          <w:szCs w:val="23"/>
        </w:rPr>
      </w:pPr>
    </w:p>
    <w:p w:rsidR="004835E9" w:rsidRPr="005D28AC" w:rsidRDefault="004835E9" w:rsidP="004835E9">
      <w:pPr>
        <w:autoSpaceDE w:val="0"/>
        <w:autoSpaceDN w:val="0"/>
        <w:adjustRightInd w:val="0"/>
        <w:rPr>
          <w:rFonts w:ascii="Arial" w:hAnsi="Arial" w:cs="Arial"/>
          <w:sz w:val="23"/>
          <w:szCs w:val="23"/>
        </w:rPr>
      </w:pPr>
      <w:r w:rsidRPr="005D28AC">
        <w:rPr>
          <w:rFonts w:ascii="Arial" w:hAnsi="Arial" w:cs="Arial"/>
          <w:b/>
          <w:bCs/>
          <w:sz w:val="23"/>
          <w:szCs w:val="23"/>
        </w:rPr>
        <w:t xml:space="preserve">Teaching Evaluations </w:t>
      </w:r>
    </w:p>
    <w:p w:rsidR="003F19EC" w:rsidRPr="005D28AC" w:rsidRDefault="004835E9" w:rsidP="00AF511A">
      <w:pPr>
        <w:autoSpaceDE w:val="0"/>
        <w:autoSpaceDN w:val="0"/>
        <w:adjustRightInd w:val="0"/>
        <w:rPr>
          <w:rFonts w:ascii="Arial" w:hAnsi="Arial" w:cs="Arial"/>
          <w:sz w:val="20"/>
          <w:szCs w:val="20"/>
        </w:rPr>
      </w:pPr>
      <w:r w:rsidRPr="005D28AC">
        <w:rPr>
          <w:rFonts w:ascii="Arial" w:hAnsi="Arial" w:cs="Arial"/>
          <w:sz w:val="20"/>
          <w:szCs w:val="20"/>
        </w:rPr>
        <w:t xml:space="preserve">Student Evaluation of Teaching (SET) forms will be administered during the last two weeks of the class schedule. </w:t>
      </w:r>
    </w:p>
    <w:p w:rsidR="00ED67B9" w:rsidRPr="005D28AC" w:rsidRDefault="00ED67B9" w:rsidP="00ED67B9">
      <w:pPr>
        <w:pStyle w:val="Heading3"/>
      </w:pPr>
      <w:r w:rsidRPr="005D28AC">
        <w:t>Weekly work schedule</w:t>
      </w:r>
    </w:p>
    <w:p w:rsidR="00ED67B9" w:rsidRPr="005D28AC" w:rsidRDefault="00ED67B9" w:rsidP="00ED67B9">
      <w:pPr>
        <w:rPr>
          <w:rFonts w:ascii="Arial" w:hAnsi="Arial" w:cs="Arial"/>
          <w:sz w:val="20"/>
          <w:szCs w:val="20"/>
        </w:rPr>
      </w:pPr>
      <w:r w:rsidRPr="005D28AC">
        <w:rPr>
          <w:rFonts w:ascii="Arial" w:hAnsi="Arial" w:cs="Arial"/>
          <w:sz w:val="20"/>
          <w:szCs w:val="20"/>
        </w:rPr>
        <w:t>In order to keep up with the work required for this course it is a good idea for students to write down a weekly schedule, such as the following, filling in the time and location column according</w:t>
      </w:r>
      <w:r w:rsidR="005B28A2" w:rsidRPr="005D28AC">
        <w:rPr>
          <w:rFonts w:ascii="Arial" w:hAnsi="Arial" w:cs="Arial"/>
          <w:sz w:val="20"/>
          <w:szCs w:val="20"/>
        </w:rPr>
        <w:t>ly</w:t>
      </w:r>
      <w:r w:rsidRPr="005D28AC">
        <w:rPr>
          <w:rFonts w:ascii="Arial" w:hAnsi="Arial" w:cs="Arial"/>
          <w:sz w:val="20"/>
          <w:szCs w:val="20"/>
        </w:rPr>
        <w:t xml:space="preserve">.  </w:t>
      </w:r>
      <w:r w:rsidR="005B28A2" w:rsidRPr="005D28AC">
        <w:rPr>
          <w:rFonts w:ascii="Arial" w:hAnsi="Arial" w:cs="Arial"/>
          <w:sz w:val="20"/>
          <w:szCs w:val="20"/>
        </w:rPr>
        <w:t>Reading and Lectures are weekly activities, while Essay and Practicum may be unevenly spaced through the semester</w:t>
      </w:r>
      <w:r w:rsidRPr="005D28AC">
        <w:rPr>
          <w:rFonts w:ascii="Arial" w:hAnsi="Arial" w:cs="Arial"/>
          <w:sz w:val="20"/>
          <w:szCs w:val="20"/>
        </w:rPr>
        <w:t>.</w:t>
      </w:r>
    </w:p>
    <w:p w:rsidR="00ED67B9" w:rsidRPr="005D28AC" w:rsidRDefault="00ED67B9" w:rsidP="00ED67B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140"/>
      </w:tblGrid>
      <w:tr w:rsidR="005D28AC" w:rsidRPr="005D28AC" w:rsidTr="00176AE4">
        <w:tc>
          <w:tcPr>
            <w:tcW w:w="5328" w:type="dxa"/>
            <w:tcBorders>
              <w:top w:val="single" w:sz="4" w:space="0" w:color="auto"/>
              <w:left w:val="single" w:sz="4" w:space="0" w:color="auto"/>
              <w:bottom w:val="single" w:sz="4" w:space="0" w:color="auto"/>
              <w:right w:val="single" w:sz="4" w:space="0" w:color="auto"/>
            </w:tcBorders>
            <w:shd w:val="clear" w:color="auto" w:fill="D9D9D9"/>
          </w:tcPr>
          <w:p w:rsidR="00ED67B9" w:rsidRPr="005D28AC" w:rsidRDefault="00ED67B9" w:rsidP="00176AE4">
            <w:pPr>
              <w:pStyle w:val="Heading4"/>
              <w:rPr>
                <w:i/>
                <w:sz w:val="20"/>
                <w:szCs w:val="20"/>
              </w:rPr>
            </w:pPr>
            <w:r w:rsidRPr="005D28AC">
              <w:rPr>
                <w:i/>
                <w:sz w:val="20"/>
                <w:szCs w:val="20"/>
              </w:rPr>
              <w:t>Task</w:t>
            </w:r>
          </w:p>
        </w:tc>
        <w:tc>
          <w:tcPr>
            <w:tcW w:w="4140" w:type="dxa"/>
            <w:tcBorders>
              <w:top w:val="single" w:sz="4" w:space="0" w:color="auto"/>
              <w:left w:val="single" w:sz="4" w:space="0" w:color="auto"/>
              <w:bottom w:val="single" w:sz="4" w:space="0" w:color="auto"/>
              <w:right w:val="single" w:sz="4" w:space="0" w:color="auto"/>
            </w:tcBorders>
            <w:shd w:val="clear" w:color="auto" w:fill="D9D9D9"/>
          </w:tcPr>
          <w:p w:rsidR="00ED67B9" w:rsidRPr="005D28AC" w:rsidRDefault="00ED67B9" w:rsidP="00176AE4">
            <w:pPr>
              <w:rPr>
                <w:rFonts w:ascii="Arial" w:hAnsi="Arial" w:cs="Arial"/>
                <w:b/>
                <w:bCs/>
                <w:i/>
                <w:sz w:val="20"/>
                <w:szCs w:val="20"/>
              </w:rPr>
            </w:pPr>
            <w:r w:rsidRPr="005D28AC">
              <w:rPr>
                <w:rFonts w:ascii="Arial" w:hAnsi="Arial" w:cs="Arial"/>
                <w:b/>
                <w:bCs/>
                <w:i/>
                <w:sz w:val="20"/>
                <w:szCs w:val="20"/>
              </w:rPr>
              <w:t>Duration (minimum)</w:t>
            </w:r>
          </w:p>
        </w:tc>
      </w:tr>
      <w:tr w:rsidR="005D28AC" w:rsidRPr="005D28AC" w:rsidTr="00176AE4">
        <w:tc>
          <w:tcPr>
            <w:tcW w:w="5328"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Reading of lecture notes, textbook</w:t>
            </w:r>
          </w:p>
        </w:tc>
        <w:tc>
          <w:tcPr>
            <w:tcW w:w="4140"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3 hours</w:t>
            </w:r>
          </w:p>
        </w:tc>
      </w:tr>
      <w:tr w:rsidR="005D28AC" w:rsidRPr="005D28AC" w:rsidTr="00176AE4">
        <w:tc>
          <w:tcPr>
            <w:tcW w:w="5328"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Lectures</w:t>
            </w:r>
          </w:p>
        </w:tc>
        <w:tc>
          <w:tcPr>
            <w:tcW w:w="4140"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3 hours</w:t>
            </w:r>
          </w:p>
        </w:tc>
      </w:tr>
      <w:tr w:rsidR="005D28AC" w:rsidRPr="005D28AC" w:rsidTr="00176AE4">
        <w:tc>
          <w:tcPr>
            <w:tcW w:w="5328"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I</w:t>
            </w:r>
            <w:r w:rsidR="005B28A2" w:rsidRPr="005D28AC">
              <w:rPr>
                <w:rFonts w:ascii="Arial" w:hAnsi="Arial" w:cs="Arial"/>
                <w:sz w:val="20"/>
                <w:szCs w:val="20"/>
              </w:rPr>
              <w:t>ndividual essay library work,</w:t>
            </w:r>
            <w:r w:rsidRPr="005D28AC">
              <w:rPr>
                <w:rFonts w:ascii="Arial" w:hAnsi="Arial" w:cs="Arial"/>
                <w:sz w:val="20"/>
                <w:szCs w:val="20"/>
              </w:rPr>
              <w:t xml:space="preserve"> writing</w:t>
            </w:r>
            <w:r w:rsidR="005B28A2" w:rsidRPr="005D28AC">
              <w:rPr>
                <w:rFonts w:ascii="Arial" w:hAnsi="Arial" w:cs="Arial"/>
                <w:sz w:val="20"/>
                <w:szCs w:val="20"/>
              </w:rPr>
              <w:t xml:space="preserve"> and presentation</w:t>
            </w:r>
          </w:p>
        </w:tc>
        <w:tc>
          <w:tcPr>
            <w:tcW w:w="4140"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1.5 hours</w:t>
            </w:r>
          </w:p>
        </w:tc>
      </w:tr>
      <w:tr w:rsidR="005D28AC" w:rsidRPr="005D28AC" w:rsidTr="00176AE4">
        <w:tc>
          <w:tcPr>
            <w:tcW w:w="5328"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Group Lab – meetings, preparation and work</w:t>
            </w:r>
          </w:p>
        </w:tc>
        <w:tc>
          <w:tcPr>
            <w:tcW w:w="4140"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1.5 hours</w:t>
            </w:r>
          </w:p>
        </w:tc>
      </w:tr>
      <w:tr w:rsidR="00ED67B9" w:rsidRPr="005D28AC" w:rsidTr="00176AE4">
        <w:tc>
          <w:tcPr>
            <w:tcW w:w="5328"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Weekly TOTAL (excluding revision for tests and exam)</w:t>
            </w:r>
          </w:p>
        </w:tc>
        <w:tc>
          <w:tcPr>
            <w:tcW w:w="4140" w:type="dxa"/>
            <w:tcBorders>
              <w:top w:val="single" w:sz="4" w:space="0" w:color="auto"/>
              <w:left w:val="single" w:sz="4" w:space="0" w:color="auto"/>
              <w:bottom w:val="single" w:sz="4" w:space="0" w:color="auto"/>
              <w:right w:val="single" w:sz="4" w:space="0" w:color="auto"/>
            </w:tcBorders>
          </w:tcPr>
          <w:p w:rsidR="00ED67B9" w:rsidRPr="005D28AC" w:rsidRDefault="00ED67B9" w:rsidP="00176AE4">
            <w:pPr>
              <w:rPr>
                <w:rFonts w:ascii="Arial" w:hAnsi="Arial" w:cs="Arial"/>
                <w:sz w:val="20"/>
                <w:szCs w:val="20"/>
              </w:rPr>
            </w:pPr>
            <w:r w:rsidRPr="005D28AC">
              <w:rPr>
                <w:rFonts w:ascii="Arial" w:hAnsi="Arial" w:cs="Arial"/>
                <w:sz w:val="20"/>
                <w:szCs w:val="20"/>
              </w:rPr>
              <w:t>9 hours</w:t>
            </w:r>
          </w:p>
        </w:tc>
      </w:tr>
    </w:tbl>
    <w:p w:rsidR="00ED67B9" w:rsidRPr="005D28AC" w:rsidRDefault="00ED67B9" w:rsidP="00495B4C">
      <w:pPr>
        <w:rPr>
          <w:rFonts w:ascii="Arial" w:hAnsi="Arial" w:cs="Arial"/>
          <w:sz w:val="22"/>
          <w:szCs w:val="22"/>
        </w:rPr>
      </w:pPr>
    </w:p>
    <w:p w:rsidR="005E0F93" w:rsidRPr="005D28AC" w:rsidRDefault="00082132" w:rsidP="00F30CBE">
      <w:pPr>
        <w:pStyle w:val="Heading2"/>
        <w:rPr>
          <w:i w:val="0"/>
          <w:iCs w:val="0"/>
        </w:rPr>
      </w:pPr>
      <w:r w:rsidRPr="005D28AC">
        <w:rPr>
          <w:i w:val="0"/>
          <w:iCs w:val="0"/>
        </w:rPr>
        <w:t>C</w:t>
      </w:r>
      <w:r w:rsidR="005E0F93" w:rsidRPr="005D28AC">
        <w:rPr>
          <w:i w:val="0"/>
          <w:iCs w:val="0"/>
        </w:rPr>
        <w:t>omputing resources</w:t>
      </w:r>
      <w:r w:rsidRPr="005D28AC">
        <w:rPr>
          <w:i w:val="0"/>
          <w:iCs w:val="0"/>
        </w:rPr>
        <w:t>:</w:t>
      </w:r>
    </w:p>
    <w:p w:rsidR="00082132" w:rsidRPr="005D28AC" w:rsidRDefault="00082132" w:rsidP="00082132">
      <w:pPr>
        <w:rPr>
          <w:rFonts w:ascii="Arial" w:hAnsi="Arial" w:cs="Arial"/>
          <w:sz w:val="20"/>
          <w:szCs w:val="20"/>
        </w:rPr>
      </w:pPr>
      <w:r w:rsidRPr="005D28AC">
        <w:rPr>
          <w:rFonts w:ascii="Arial" w:hAnsi="Arial" w:cs="Arial"/>
          <w:sz w:val="20"/>
          <w:szCs w:val="20"/>
        </w:rPr>
        <w:t>The following computing resources will be available for students taking this course:</w:t>
      </w:r>
    </w:p>
    <w:p w:rsidR="00082132" w:rsidRPr="005D28AC" w:rsidRDefault="00082132" w:rsidP="00082132">
      <w:pPr>
        <w:rPr>
          <w:rFonts w:ascii="Arial" w:hAnsi="Arial" w:cs="Arial"/>
          <w:sz w:val="20"/>
          <w:szCs w:val="20"/>
        </w:rPr>
      </w:pPr>
    </w:p>
    <w:p w:rsidR="00082132" w:rsidRPr="005D28AC" w:rsidRDefault="00082132" w:rsidP="00082132">
      <w:pPr>
        <w:numPr>
          <w:ilvl w:val="0"/>
          <w:numId w:val="2"/>
        </w:numPr>
        <w:rPr>
          <w:rFonts w:ascii="Arial" w:hAnsi="Arial" w:cs="Arial"/>
          <w:sz w:val="20"/>
          <w:szCs w:val="20"/>
        </w:rPr>
      </w:pPr>
      <w:r w:rsidRPr="005D28AC">
        <w:rPr>
          <w:rFonts w:ascii="Arial" w:hAnsi="Arial" w:cs="Arial"/>
          <w:sz w:val="20"/>
          <w:szCs w:val="20"/>
        </w:rPr>
        <w:t>A distributed-computing network, accessible through a graphic interface provided by workstations located in dedicated laboratories on the 3</w:t>
      </w:r>
      <w:r w:rsidRPr="005D28AC">
        <w:rPr>
          <w:rFonts w:ascii="Arial" w:hAnsi="Arial" w:cs="Arial"/>
          <w:sz w:val="20"/>
          <w:szCs w:val="20"/>
          <w:vertAlign w:val="superscript"/>
        </w:rPr>
        <w:t>rd</w:t>
      </w:r>
      <w:r w:rsidRPr="005D28AC">
        <w:rPr>
          <w:rFonts w:ascii="Arial" w:hAnsi="Arial" w:cs="Arial"/>
          <w:sz w:val="20"/>
          <w:szCs w:val="20"/>
        </w:rPr>
        <w:t xml:space="preserve"> floor of Lambton Tower and Erie Hall, or through PCs in an open laboratory in the Computer Centre, or, for students who have the necessary equipment, from campus and home using network connectivity.</w:t>
      </w:r>
    </w:p>
    <w:p w:rsidR="00082132" w:rsidRPr="005D28AC" w:rsidRDefault="00082132" w:rsidP="00082132">
      <w:pPr>
        <w:numPr>
          <w:ilvl w:val="0"/>
          <w:numId w:val="2"/>
        </w:numPr>
        <w:rPr>
          <w:rFonts w:ascii="Arial" w:hAnsi="Arial" w:cs="Arial"/>
          <w:sz w:val="20"/>
          <w:szCs w:val="20"/>
        </w:rPr>
      </w:pPr>
      <w:r w:rsidRPr="005D28AC">
        <w:rPr>
          <w:rFonts w:ascii="Arial" w:hAnsi="Arial" w:cs="Arial"/>
          <w:sz w:val="20"/>
          <w:szCs w:val="20"/>
        </w:rPr>
        <w:t>State-of-the-art parallel-processing computer servers.</w:t>
      </w:r>
    </w:p>
    <w:p w:rsidR="00ED67B9" w:rsidRPr="005D28AC" w:rsidRDefault="00ED67B9" w:rsidP="00ED67B9">
      <w:pPr>
        <w:rPr>
          <w:rFonts w:ascii="Arial" w:hAnsi="Arial" w:cs="Arial"/>
        </w:rPr>
      </w:pPr>
    </w:p>
    <w:p w:rsidR="00ED67B9" w:rsidRPr="005D28AC" w:rsidRDefault="00ED67B9" w:rsidP="00ED67B9">
      <w:pPr>
        <w:pStyle w:val="Heading2"/>
      </w:pPr>
      <w:r w:rsidRPr="005D28AC">
        <w:t>Marks/Grades Descriptors:</w:t>
      </w:r>
    </w:p>
    <w:p w:rsidR="00981B08" w:rsidRPr="005D28AC" w:rsidRDefault="00ED67B9" w:rsidP="00981B08">
      <w:pPr>
        <w:rPr>
          <w:rFonts w:ascii="Arial" w:hAnsi="Arial" w:cs="Arial"/>
          <w:sz w:val="20"/>
          <w:szCs w:val="20"/>
        </w:rPr>
      </w:pPr>
      <w:r w:rsidRPr="005D28AC">
        <w:rPr>
          <w:rFonts w:ascii="Arial" w:hAnsi="Arial" w:cs="Arial"/>
          <w:sz w:val="20"/>
          <w:szCs w:val="20"/>
        </w:rPr>
        <w:t xml:space="preserve">The University of Windsor uses a percentage marking and grading scale. </w:t>
      </w:r>
      <w:r w:rsidR="00981B08" w:rsidRPr="005D28AC">
        <w:rPr>
          <w:rFonts w:ascii="Arial" w:hAnsi="Arial" w:cs="Arial"/>
          <w:sz w:val="20"/>
          <w:szCs w:val="20"/>
        </w:rPr>
        <w:t xml:space="preserve">For a more detailed explanation, students are directed to the webpage:  </w:t>
      </w:r>
      <w:hyperlink r:id="rId12" w:history="1">
        <w:r w:rsidR="00981B08" w:rsidRPr="005D28AC">
          <w:rPr>
            <w:rStyle w:val="Hyperlink"/>
            <w:rFonts w:ascii="Arial" w:hAnsi="Arial" w:cs="Arial"/>
            <w:color w:val="auto"/>
            <w:sz w:val="20"/>
            <w:szCs w:val="20"/>
          </w:rPr>
          <w:t>www.uwindsor.ca/calendar</w:t>
        </w:r>
      </w:hyperlink>
      <w:r w:rsidR="00981B08" w:rsidRPr="005D28AC">
        <w:rPr>
          <w:rFonts w:ascii="Arial" w:hAnsi="Arial" w:cs="Arial"/>
          <w:sz w:val="20"/>
          <w:szCs w:val="20"/>
        </w:rPr>
        <w:t xml:space="preserve"> and from there, follow the link to </w:t>
      </w:r>
      <w:r w:rsidR="00981B08" w:rsidRPr="005D28AC">
        <w:rPr>
          <w:rFonts w:ascii="Arial" w:hAnsi="Arial" w:cs="Arial"/>
          <w:b/>
          <w:sz w:val="20"/>
          <w:szCs w:val="20"/>
        </w:rPr>
        <w:t>Examinations, Grading and Graduation</w:t>
      </w:r>
      <w:r w:rsidR="00981B08" w:rsidRPr="005D28AC">
        <w:rPr>
          <w:rFonts w:ascii="Arial" w:hAnsi="Arial" w:cs="Arial"/>
          <w:sz w:val="20"/>
          <w:szCs w:val="20"/>
        </w:rPr>
        <w:t xml:space="preserve"> and then to the link </w:t>
      </w:r>
      <w:r w:rsidR="00981B08" w:rsidRPr="005D28AC">
        <w:rPr>
          <w:rFonts w:ascii="Arial" w:hAnsi="Arial" w:cs="Arial"/>
          <w:b/>
          <w:sz w:val="20"/>
          <w:szCs w:val="20"/>
        </w:rPr>
        <w:t>MARKS/GRADES DESCRIPTORS</w:t>
      </w:r>
      <w:r w:rsidR="00981B08" w:rsidRPr="005D28AC">
        <w:rPr>
          <w:rFonts w:ascii="Arial" w:hAnsi="Arial" w:cs="Arial"/>
          <w:sz w:val="20"/>
          <w:szCs w:val="20"/>
        </w:rPr>
        <w:t>.</w:t>
      </w:r>
    </w:p>
    <w:p w:rsidR="00EF4A55" w:rsidRPr="005D28AC" w:rsidRDefault="00EF4A55" w:rsidP="006C05B6">
      <w:pPr>
        <w:pStyle w:val="BodyText"/>
      </w:pPr>
    </w:p>
    <w:p w:rsidR="00480D12" w:rsidRPr="005D28AC" w:rsidRDefault="00EF4A55" w:rsidP="00480D12">
      <w:pPr>
        <w:jc w:val="both"/>
        <w:rPr>
          <w:rFonts w:ascii="Arial" w:hAnsi="Arial" w:cs="Arial"/>
          <w:b/>
          <w:bCs/>
          <w:sz w:val="20"/>
          <w:szCs w:val="20"/>
        </w:rPr>
      </w:pPr>
      <w:r w:rsidRPr="005D28AC">
        <w:rPr>
          <w:rFonts w:ascii="Arial" w:hAnsi="Arial" w:cs="Arial"/>
          <w:b/>
          <w:bCs/>
          <w:sz w:val="20"/>
          <w:szCs w:val="20"/>
        </w:rPr>
        <w:t xml:space="preserve">Student Disability Services </w:t>
      </w:r>
    </w:p>
    <w:p w:rsidR="003859A2" w:rsidRPr="005D28AC" w:rsidRDefault="00EF4A55" w:rsidP="00F30CBE">
      <w:pPr>
        <w:jc w:val="both"/>
        <w:rPr>
          <w:rFonts w:ascii="Arial" w:hAnsi="Arial" w:cs="Arial"/>
          <w:sz w:val="20"/>
          <w:szCs w:val="20"/>
        </w:rPr>
      </w:pPr>
      <w:r w:rsidRPr="005D28AC">
        <w:rPr>
          <w:rFonts w:ascii="Arial" w:hAnsi="Arial" w:cs="Arial"/>
          <w:sz w:val="20"/>
          <w:szCs w:val="20"/>
        </w:rPr>
        <w:t>Students with various documented disabilities attend University with success. Student Disability Services provides a variety of services and supports to students with documented disabilities (including: learning disabilities, attention deficit/hyperactivity disorder, acquired brain injuries, vision, hearing and mobility impairments, chronic medical conditions and psychiatric issues), who have registered with SDS. If you have, or think you may have a disability, you may wish to visit Student Disability Services</w:t>
      </w:r>
      <w:proofErr w:type="gramStart"/>
      <w:r w:rsidRPr="005D28AC">
        <w:rPr>
          <w:rFonts w:ascii="Arial" w:hAnsi="Arial" w:cs="Arial"/>
          <w:sz w:val="20"/>
          <w:szCs w:val="20"/>
        </w:rPr>
        <w:t>  to</w:t>
      </w:r>
      <w:proofErr w:type="gramEnd"/>
      <w:r w:rsidRPr="005D28AC">
        <w:rPr>
          <w:rFonts w:ascii="Arial" w:hAnsi="Arial" w:cs="Arial"/>
          <w:sz w:val="20"/>
          <w:szCs w:val="20"/>
        </w:rPr>
        <w:t xml:space="preserve"> learn how best to meet your academic goals. </w:t>
      </w:r>
    </w:p>
    <w:p w:rsidR="003859A2" w:rsidRPr="005D28AC" w:rsidRDefault="00EF4A55" w:rsidP="00F30CBE">
      <w:pPr>
        <w:jc w:val="both"/>
        <w:rPr>
          <w:rFonts w:ascii="Arial" w:hAnsi="Arial" w:cs="Arial"/>
          <w:sz w:val="20"/>
          <w:szCs w:val="20"/>
        </w:rPr>
      </w:pPr>
      <w:r w:rsidRPr="005D28AC">
        <w:rPr>
          <w:rFonts w:ascii="Arial" w:hAnsi="Arial" w:cs="Arial"/>
          <w:sz w:val="20"/>
          <w:szCs w:val="20"/>
        </w:rPr>
        <w:t xml:space="preserve">The SDS office is located in Room 117, Dillon Hall, </w:t>
      </w:r>
      <w:proofErr w:type="gramStart"/>
      <w:r w:rsidRPr="005D28AC">
        <w:rPr>
          <w:rFonts w:ascii="Arial" w:hAnsi="Arial" w:cs="Arial"/>
          <w:sz w:val="20"/>
          <w:szCs w:val="20"/>
        </w:rPr>
        <w:t>(</w:t>
      </w:r>
      <w:proofErr w:type="gramEnd"/>
      <w:r w:rsidRPr="005D28AC">
        <w:rPr>
          <w:rFonts w:ascii="Arial" w:hAnsi="Arial" w:cs="Arial"/>
          <w:sz w:val="20"/>
          <w:szCs w:val="20"/>
        </w:rPr>
        <w:t>519) 253-3000 ext. 3288 or online at</w:t>
      </w:r>
      <w:r w:rsidR="003859A2" w:rsidRPr="005D28AC">
        <w:rPr>
          <w:rFonts w:ascii="Arial" w:hAnsi="Arial" w:cs="Arial"/>
          <w:sz w:val="20"/>
          <w:szCs w:val="20"/>
        </w:rPr>
        <w:t>:</w:t>
      </w:r>
    </w:p>
    <w:p w:rsidR="003D70F9" w:rsidRPr="005D28AC" w:rsidRDefault="00EF4A55" w:rsidP="00AF511A">
      <w:pPr>
        <w:jc w:val="both"/>
        <w:rPr>
          <w:rFonts w:ascii="Arial" w:hAnsi="Arial" w:cs="Arial"/>
          <w:sz w:val="20"/>
          <w:szCs w:val="20"/>
        </w:rPr>
      </w:pPr>
      <w:r w:rsidRPr="005D28AC">
        <w:rPr>
          <w:rFonts w:ascii="Arial" w:hAnsi="Arial" w:cs="Arial"/>
          <w:sz w:val="20"/>
          <w:szCs w:val="20"/>
        </w:rPr>
        <w:t xml:space="preserve"> </w:t>
      </w:r>
      <w:hyperlink r:id="rId13" w:history="1">
        <w:r w:rsidRPr="005D28AC">
          <w:rPr>
            <w:rStyle w:val="Hyperlink"/>
            <w:rFonts w:ascii="Arial" w:hAnsi="Arial" w:cs="Arial"/>
            <w:color w:val="auto"/>
            <w:sz w:val="20"/>
            <w:szCs w:val="20"/>
          </w:rPr>
          <w:t>www.uwindsor.ca/disability</w:t>
        </w:r>
      </w:hyperlink>
      <w:r w:rsidRPr="005D28AC">
        <w:rPr>
          <w:rFonts w:ascii="Arial" w:hAnsi="Arial" w:cs="Arial"/>
          <w:sz w:val="20"/>
          <w:szCs w:val="20"/>
        </w:rPr>
        <w:t>.</w:t>
      </w:r>
      <w:hyperlink r:id="rId14" w:history="1">
        <w:r w:rsidRPr="005D28AC">
          <w:rPr>
            <w:rStyle w:val="Hyperlink"/>
            <w:rFonts w:ascii="Arial" w:hAnsi="Arial" w:cs="Arial"/>
            <w:color w:val="auto"/>
            <w:sz w:val="20"/>
            <w:szCs w:val="20"/>
          </w:rPr>
          <w:t>http://www.uwindsor.ca/disability</w:t>
        </w:r>
      </w:hyperlink>
    </w:p>
    <w:p w:rsidR="00DD7B28" w:rsidRPr="005D28AC" w:rsidRDefault="00DD7B28" w:rsidP="008B13BB">
      <w:pPr>
        <w:rPr>
          <w:rFonts w:ascii="Arial" w:hAnsi="Arial" w:cs="Arial"/>
          <w:sz w:val="22"/>
          <w:szCs w:val="22"/>
        </w:rPr>
      </w:pPr>
    </w:p>
    <w:p w:rsidR="00DD7B28" w:rsidRPr="005D28AC" w:rsidRDefault="00DD7B28" w:rsidP="00F30CBE">
      <w:pPr>
        <w:autoSpaceDE w:val="0"/>
        <w:autoSpaceDN w:val="0"/>
        <w:adjustRightInd w:val="0"/>
        <w:rPr>
          <w:rFonts w:ascii="Arial" w:hAnsi="Arial" w:cs="Arial"/>
          <w:sz w:val="22"/>
          <w:szCs w:val="22"/>
        </w:rPr>
      </w:pPr>
      <w:r w:rsidRPr="005D28AC">
        <w:rPr>
          <w:rFonts w:ascii="Arial" w:hAnsi="Arial" w:cs="Arial"/>
          <w:b/>
          <w:bCs/>
          <w:sz w:val="22"/>
          <w:szCs w:val="22"/>
        </w:rPr>
        <w:t>Important Notes</w:t>
      </w:r>
    </w:p>
    <w:p w:rsidR="00ED67B9" w:rsidRPr="005D28AC" w:rsidRDefault="00DD7B28" w:rsidP="00F06985">
      <w:pPr>
        <w:autoSpaceDE w:val="0"/>
        <w:autoSpaceDN w:val="0"/>
        <w:adjustRightInd w:val="0"/>
        <w:jc w:val="both"/>
        <w:rPr>
          <w:rFonts w:ascii="Arial" w:hAnsi="Arial" w:cs="Arial"/>
          <w:sz w:val="20"/>
          <w:szCs w:val="20"/>
        </w:rPr>
      </w:pPr>
      <w:r w:rsidRPr="005D28AC">
        <w:rPr>
          <w:rFonts w:ascii="Arial" w:hAnsi="Arial" w:cs="Arial"/>
          <w:sz w:val="20"/>
          <w:szCs w:val="20"/>
        </w:rPr>
        <w:t xml:space="preserve">Students should keep the instructor informed about any difficulties with the course. The University of Windsor allows students to take a course only twice. If a student fails to get the specified minimum grade in a required course after two attempts, the student may be asked to withdraw from the program. The Dean's office has to grant permission to take a course more than twice. Students must note that such permission is granted only under exceptional circumstances. Any student who is taking a course for the second time and having difficulties with the course must seek counseling before the last day to withdraw voluntarily from a course. </w:t>
      </w:r>
    </w:p>
    <w:sectPr w:rsidR="00ED67B9" w:rsidRPr="005D28AC" w:rsidSect="00E84F9B">
      <w:headerReference w:type="default" r:id="rId15"/>
      <w:type w:val="continuous"/>
      <w:pgSz w:w="12240" w:h="15840"/>
      <w:pgMar w:top="1152" w:right="1008" w:bottom="709"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314" w:rsidRDefault="00903314">
      <w:r>
        <w:separator/>
      </w:r>
    </w:p>
  </w:endnote>
  <w:endnote w:type="continuationSeparator" w:id="0">
    <w:p w:rsidR="00903314" w:rsidRDefault="0090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314" w:rsidRDefault="00903314">
      <w:r>
        <w:separator/>
      </w:r>
    </w:p>
  </w:footnote>
  <w:footnote w:type="continuationSeparator" w:id="0">
    <w:p w:rsidR="00903314" w:rsidRDefault="00903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A0" w:rsidRDefault="008C62A0">
    <w:pPr>
      <w:pStyle w:val="Header"/>
      <w:jc w:val="center"/>
      <w:rPr>
        <w:rFonts w:ascii="Arial" w:hAnsi="Arial" w:cs="Arial"/>
        <w:sz w:val="16"/>
        <w:szCs w:val="16"/>
      </w:rPr>
    </w:pP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76C99">
      <w:rPr>
        <w:rStyle w:val="PageNumber"/>
        <w:rFonts w:ascii="Arial" w:hAnsi="Arial" w:cs="Arial"/>
        <w:noProof/>
        <w:sz w:val="16"/>
        <w:szCs w:val="16"/>
      </w:rPr>
      <w:t>2</w:t>
    </w:r>
    <w:r>
      <w:rPr>
        <w:rStyle w:val="PageNumbe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4E1F"/>
    <w:multiLevelType w:val="multilevel"/>
    <w:tmpl w:val="74AA1D1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E480F1D"/>
    <w:multiLevelType w:val="multilevel"/>
    <w:tmpl w:val="0BDA0902"/>
    <w:lvl w:ilvl="0">
      <w:start w:val="1"/>
      <w:numFmt w:val="bullet"/>
      <w:lvlText w:val=""/>
      <w:lvlJc w:val="left"/>
      <w:pPr>
        <w:tabs>
          <w:tab w:val="num" w:pos="783"/>
        </w:tabs>
        <w:ind w:left="783" w:hanging="360"/>
      </w:pPr>
      <w:rPr>
        <w:rFonts w:ascii="Symbol" w:eastAsia="Times New Roman" w:hAnsi="Symbol" w:cs="Symbol" w:hint="default"/>
      </w:rPr>
    </w:lvl>
    <w:lvl w:ilvl="1">
      <w:start w:val="1"/>
      <w:numFmt w:val="bullet"/>
      <w:lvlText w:val="o"/>
      <w:lvlJc w:val="left"/>
      <w:pPr>
        <w:tabs>
          <w:tab w:val="num" w:pos="1503"/>
        </w:tabs>
        <w:ind w:left="1503" w:hanging="360"/>
      </w:pPr>
      <w:rPr>
        <w:rFonts w:ascii="Courier New" w:hAnsi="Courier New" w:cs="Courier New" w:hint="default"/>
      </w:rPr>
    </w:lvl>
    <w:lvl w:ilvl="2">
      <w:start w:val="1"/>
      <w:numFmt w:val="bullet"/>
      <w:lvlText w:val=""/>
      <w:lvlJc w:val="left"/>
      <w:pPr>
        <w:tabs>
          <w:tab w:val="num" w:pos="2223"/>
        </w:tabs>
        <w:ind w:left="2223" w:hanging="360"/>
      </w:pPr>
      <w:rPr>
        <w:rFonts w:ascii="Wingdings" w:hAnsi="Wingdings" w:cs="Wingdings" w:hint="default"/>
      </w:rPr>
    </w:lvl>
    <w:lvl w:ilvl="3">
      <w:start w:val="1"/>
      <w:numFmt w:val="bullet"/>
      <w:lvlText w:val=""/>
      <w:lvlJc w:val="left"/>
      <w:pPr>
        <w:tabs>
          <w:tab w:val="num" w:pos="2943"/>
        </w:tabs>
        <w:ind w:left="2943" w:hanging="360"/>
      </w:pPr>
      <w:rPr>
        <w:rFonts w:ascii="Symbol" w:eastAsia="Times New Roman" w:hAnsi="Symbol" w:cs="Symbol" w:hint="default"/>
      </w:rPr>
    </w:lvl>
    <w:lvl w:ilvl="4">
      <w:start w:val="1"/>
      <w:numFmt w:val="bullet"/>
      <w:lvlText w:val="o"/>
      <w:lvlJc w:val="left"/>
      <w:pPr>
        <w:tabs>
          <w:tab w:val="num" w:pos="3663"/>
        </w:tabs>
        <w:ind w:left="3663" w:hanging="360"/>
      </w:pPr>
      <w:rPr>
        <w:rFonts w:ascii="Courier New" w:hAnsi="Courier New" w:cs="Courier New" w:hint="default"/>
      </w:rPr>
    </w:lvl>
    <w:lvl w:ilvl="5">
      <w:start w:val="1"/>
      <w:numFmt w:val="bullet"/>
      <w:lvlText w:val=""/>
      <w:lvlJc w:val="left"/>
      <w:pPr>
        <w:tabs>
          <w:tab w:val="num" w:pos="4383"/>
        </w:tabs>
        <w:ind w:left="4383" w:hanging="360"/>
      </w:pPr>
      <w:rPr>
        <w:rFonts w:ascii="Wingdings" w:hAnsi="Wingdings" w:cs="Wingdings" w:hint="default"/>
      </w:rPr>
    </w:lvl>
    <w:lvl w:ilvl="6">
      <w:start w:val="1"/>
      <w:numFmt w:val="bullet"/>
      <w:lvlText w:val=""/>
      <w:lvlJc w:val="left"/>
      <w:pPr>
        <w:tabs>
          <w:tab w:val="num" w:pos="5103"/>
        </w:tabs>
        <w:ind w:left="5103" w:hanging="360"/>
      </w:pPr>
      <w:rPr>
        <w:rFonts w:ascii="Symbol" w:eastAsia="Times New Roman" w:hAnsi="Symbol" w:cs="Symbol" w:hint="default"/>
      </w:rPr>
    </w:lvl>
    <w:lvl w:ilvl="7">
      <w:start w:val="1"/>
      <w:numFmt w:val="bullet"/>
      <w:lvlText w:val="o"/>
      <w:lvlJc w:val="left"/>
      <w:pPr>
        <w:tabs>
          <w:tab w:val="num" w:pos="5823"/>
        </w:tabs>
        <w:ind w:left="5823" w:hanging="360"/>
      </w:pPr>
      <w:rPr>
        <w:rFonts w:ascii="Courier New" w:hAnsi="Courier New" w:cs="Courier New" w:hint="default"/>
      </w:rPr>
    </w:lvl>
    <w:lvl w:ilvl="8">
      <w:start w:val="1"/>
      <w:numFmt w:val="bullet"/>
      <w:lvlText w:val=""/>
      <w:lvlJc w:val="left"/>
      <w:pPr>
        <w:tabs>
          <w:tab w:val="num" w:pos="6543"/>
        </w:tabs>
        <w:ind w:left="6543" w:hanging="360"/>
      </w:pPr>
      <w:rPr>
        <w:rFonts w:ascii="Wingdings" w:hAnsi="Wingdings" w:cs="Wingdings" w:hint="default"/>
      </w:rPr>
    </w:lvl>
  </w:abstractNum>
  <w:abstractNum w:abstractNumId="2">
    <w:nsid w:val="1EE60FC8"/>
    <w:multiLevelType w:val="hybridMultilevel"/>
    <w:tmpl w:val="D244F47E"/>
    <w:lvl w:ilvl="0" w:tplc="32FA0792">
      <w:numFmt w:val="bullet"/>
      <w:lvlText w:val=""/>
      <w:lvlJc w:val="left"/>
      <w:pPr>
        <w:tabs>
          <w:tab w:val="num" w:pos="432"/>
        </w:tabs>
        <w:ind w:left="432" w:hanging="360"/>
      </w:pPr>
      <w:rPr>
        <w:rFonts w:ascii="Wingdings" w:eastAsia="Times New Roman" w:hAnsi="Wingdings" w:cs="Times New Roman" w:hint="default"/>
        <w:sz w:val="20"/>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3">
    <w:nsid w:val="234533DE"/>
    <w:multiLevelType w:val="multilevel"/>
    <w:tmpl w:val="1F822090"/>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2D280AA2"/>
    <w:multiLevelType w:val="hybridMultilevel"/>
    <w:tmpl w:val="315CEA3C"/>
    <w:lvl w:ilvl="0" w:tplc="A7362CE8">
      <w:start w:val="3"/>
      <w:numFmt w:val="bullet"/>
      <w:lvlText w:val="-"/>
      <w:lvlJc w:val="left"/>
      <w:pPr>
        <w:ind w:left="720" w:hanging="360"/>
      </w:pPr>
      <w:rPr>
        <w:rFonts w:ascii="Times New Roman" w:eastAsia="Arial Unicode MS"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D9A377F"/>
    <w:multiLevelType w:val="hybridMultilevel"/>
    <w:tmpl w:val="0DE463CE"/>
    <w:lvl w:ilvl="0" w:tplc="D76860AC">
      <w:start w:val="2"/>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DD15A7"/>
    <w:multiLevelType w:val="hybridMultilevel"/>
    <w:tmpl w:val="9DA42CDC"/>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33313C3"/>
    <w:multiLevelType w:val="multilevel"/>
    <w:tmpl w:val="9D20755A"/>
    <w:lvl w:ilvl="0">
      <w:start w:val="1"/>
      <w:numFmt w:val="bullet"/>
      <w:lvlText w:val=""/>
      <w:lvlJc w:val="left"/>
      <w:pPr>
        <w:tabs>
          <w:tab w:val="num" w:pos="720"/>
        </w:tabs>
        <w:ind w:left="720" w:hanging="360"/>
      </w:pPr>
      <w:rPr>
        <w:rFonts w:ascii="Symbol" w:eastAsia="Times New Roman"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eastAsia="Times New Roman"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eastAsia="Times New Roman"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62AB0157"/>
    <w:multiLevelType w:val="hybridMultilevel"/>
    <w:tmpl w:val="ECDC649A"/>
    <w:lvl w:ilvl="0" w:tplc="C448A3D6">
      <w:start w:val="2"/>
      <w:numFmt w:val="bullet"/>
      <w:lvlText w:val="-"/>
      <w:lvlJc w:val="left"/>
      <w:pPr>
        <w:ind w:left="720" w:hanging="360"/>
      </w:pPr>
      <w:rPr>
        <w:rFonts w:ascii="Arial" w:eastAsia="Arial Unicode M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0CF1291"/>
    <w:multiLevelType w:val="hybridMultilevel"/>
    <w:tmpl w:val="EBEC4A5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6"/>
  </w:num>
  <w:num w:numId="6">
    <w:abstractNumId w:val="9"/>
  </w:num>
  <w:num w:numId="7">
    <w:abstractNumId w:val="2"/>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81"/>
    <w:rsid w:val="0000387E"/>
    <w:rsid w:val="00023B81"/>
    <w:rsid w:val="000272AE"/>
    <w:rsid w:val="00027680"/>
    <w:rsid w:val="000463DC"/>
    <w:rsid w:val="00082132"/>
    <w:rsid w:val="00097586"/>
    <w:rsid w:val="000A0BAA"/>
    <w:rsid w:val="000A110D"/>
    <w:rsid w:val="000B71B7"/>
    <w:rsid w:val="000B7522"/>
    <w:rsid w:val="000C57E8"/>
    <w:rsid w:val="000C6637"/>
    <w:rsid w:val="000D698B"/>
    <w:rsid w:val="000E37C9"/>
    <w:rsid w:val="000E7DFD"/>
    <w:rsid w:val="000F26CD"/>
    <w:rsid w:val="000F6D25"/>
    <w:rsid w:val="00100DAC"/>
    <w:rsid w:val="00117F05"/>
    <w:rsid w:val="001230A1"/>
    <w:rsid w:val="00127522"/>
    <w:rsid w:val="0014034D"/>
    <w:rsid w:val="001502C6"/>
    <w:rsid w:val="00177C8D"/>
    <w:rsid w:val="00192E95"/>
    <w:rsid w:val="001B17D4"/>
    <w:rsid w:val="001C38E1"/>
    <w:rsid w:val="001C4FC8"/>
    <w:rsid w:val="001C58B1"/>
    <w:rsid w:val="001E404C"/>
    <w:rsid w:val="001F5A25"/>
    <w:rsid w:val="00203FE1"/>
    <w:rsid w:val="0020428B"/>
    <w:rsid w:val="002072F1"/>
    <w:rsid w:val="00216404"/>
    <w:rsid w:val="00220266"/>
    <w:rsid w:val="00225A3C"/>
    <w:rsid w:val="002278A8"/>
    <w:rsid w:val="00246C5E"/>
    <w:rsid w:val="002570E2"/>
    <w:rsid w:val="00261CAF"/>
    <w:rsid w:val="002654A6"/>
    <w:rsid w:val="002676C7"/>
    <w:rsid w:val="00272484"/>
    <w:rsid w:val="002739A4"/>
    <w:rsid w:val="00275AD8"/>
    <w:rsid w:val="00277A30"/>
    <w:rsid w:val="0028677C"/>
    <w:rsid w:val="002901B4"/>
    <w:rsid w:val="0029139E"/>
    <w:rsid w:val="00291E35"/>
    <w:rsid w:val="002978F0"/>
    <w:rsid w:val="002C54F7"/>
    <w:rsid w:val="002C6A5B"/>
    <w:rsid w:val="002D0DFD"/>
    <w:rsid w:val="002D10CE"/>
    <w:rsid w:val="002D4BA2"/>
    <w:rsid w:val="002D59BD"/>
    <w:rsid w:val="002D5B3D"/>
    <w:rsid w:val="003073D3"/>
    <w:rsid w:val="0032164A"/>
    <w:rsid w:val="00332DB6"/>
    <w:rsid w:val="00376C99"/>
    <w:rsid w:val="0037705A"/>
    <w:rsid w:val="003859A2"/>
    <w:rsid w:val="003A3220"/>
    <w:rsid w:val="003C60F2"/>
    <w:rsid w:val="003D438B"/>
    <w:rsid w:val="003D6BA0"/>
    <w:rsid w:val="003D70F9"/>
    <w:rsid w:val="003E2C75"/>
    <w:rsid w:val="003E7D83"/>
    <w:rsid w:val="003F19EC"/>
    <w:rsid w:val="003F5B8A"/>
    <w:rsid w:val="00402771"/>
    <w:rsid w:val="00423AC2"/>
    <w:rsid w:val="00433530"/>
    <w:rsid w:val="00447EC6"/>
    <w:rsid w:val="004509F1"/>
    <w:rsid w:val="00451924"/>
    <w:rsid w:val="00457506"/>
    <w:rsid w:val="004713FE"/>
    <w:rsid w:val="00480D12"/>
    <w:rsid w:val="004835E9"/>
    <w:rsid w:val="00492913"/>
    <w:rsid w:val="00495B4C"/>
    <w:rsid w:val="004A3E9F"/>
    <w:rsid w:val="004B65B5"/>
    <w:rsid w:val="004E01B3"/>
    <w:rsid w:val="004E76F2"/>
    <w:rsid w:val="004F2E83"/>
    <w:rsid w:val="00510B5E"/>
    <w:rsid w:val="00514E33"/>
    <w:rsid w:val="00526D94"/>
    <w:rsid w:val="0053290C"/>
    <w:rsid w:val="00535D1F"/>
    <w:rsid w:val="00541BEF"/>
    <w:rsid w:val="00547A48"/>
    <w:rsid w:val="0056549A"/>
    <w:rsid w:val="00571C3B"/>
    <w:rsid w:val="00574CEC"/>
    <w:rsid w:val="00583890"/>
    <w:rsid w:val="00585931"/>
    <w:rsid w:val="00592F95"/>
    <w:rsid w:val="0059672D"/>
    <w:rsid w:val="005A64C0"/>
    <w:rsid w:val="005A7F85"/>
    <w:rsid w:val="005B28A2"/>
    <w:rsid w:val="005B362F"/>
    <w:rsid w:val="005B7C4F"/>
    <w:rsid w:val="005D28AC"/>
    <w:rsid w:val="005E0F93"/>
    <w:rsid w:val="005E6DEF"/>
    <w:rsid w:val="00635785"/>
    <w:rsid w:val="00646AC2"/>
    <w:rsid w:val="00661012"/>
    <w:rsid w:val="00695722"/>
    <w:rsid w:val="006966F4"/>
    <w:rsid w:val="006A5BD1"/>
    <w:rsid w:val="006B2D0C"/>
    <w:rsid w:val="006C05B6"/>
    <w:rsid w:val="006F1399"/>
    <w:rsid w:val="00700522"/>
    <w:rsid w:val="007358EB"/>
    <w:rsid w:val="00765E20"/>
    <w:rsid w:val="0077178F"/>
    <w:rsid w:val="007722AD"/>
    <w:rsid w:val="00773DDA"/>
    <w:rsid w:val="00777BFC"/>
    <w:rsid w:val="007826DF"/>
    <w:rsid w:val="00785DAE"/>
    <w:rsid w:val="00794229"/>
    <w:rsid w:val="007F18E3"/>
    <w:rsid w:val="00804C20"/>
    <w:rsid w:val="00807C1B"/>
    <w:rsid w:val="00827013"/>
    <w:rsid w:val="00881DE7"/>
    <w:rsid w:val="008A269C"/>
    <w:rsid w:val="008A3BF0"/>
    <w:rsid w:val="008B13BB"/>
    <w:rsid w:val="008C06AA"/>
    <w:rsid w:val="008C4562"/>
    <w:rsid w:val="008C62A0"/>
    <w:rsid w:val="00903314"/>
    <w:rsid w:val="009201E6"/>
    <w:rsid w:val="009266EA"/>
    <w:rsid w:val="009369D9"/>
    <w:rsid w:val="00942409"/>
    <w:rsid w:val="00943E2A"/>
    <w:rsid w:val="0095592B"/>
    <w:rsid w:val="00964AE0"/>
    <w:rsid w:val="00981B08"/>
    <w:rsid w:val="00994C06"/>
    <w:rsid w:val="009A0C06"/>
    <w:rsid w:val="009B202E"/>
    <w:rsid w:val="009B29E1"/>
    <w:rsid w:val="009D052B"/>
    <w:rsid w:val="009D0619"/>
    <w:rsid w:val="009D196B"/>
    <w:rsid w:val="00A040DB"/>
    <w:rsid w:val="00A51D6A"/>
    <w:rsid w:val="00A54898"/>
    <w:rsid w:val="00A61992"/>
    <w:rsid w:val="00A757AC"/>
    <w:rsid w:val="00AA45EA"/>
    <w:rsid w:val="00AB4A8C"/>
    <w:rsid w:val="00AD65D6"/>
    <w:rsid w:val="00AE22BE"/>
    <w:rsid w:val="00AE76B5"/>
    <w:rsid w:val="00AE7C71"/>
    <w:rsid w:val="00AF511A"/>
    <w:rsid w:val="00B035A4"/>
    <w:rsid w:val="00B14487"/>
    <w:rsid w:val="00B2334E"/>
    <w:rsid w:val="00B53EAA"/>
    <w:rsid w:val="00B639A1"/>
    <w:rsid w:val="00B73911"/>
    <w:rsid w:val="00B80B1C"/>
    <w:rsid w:val="00B80FEC"/>
    <w:rsid w:val="00B82129"/>
    <w:rsid w:val="00B90F9B"/>
    <w:rsid w:val="00BA7E3A"/>
    <w:rsid w:val="00BB7BFE"/>
    <w:rsid w:val="00BC4A43"/>
    <w:rsid w:val="00BF22D7"/>
    <w:rsid w:val="00BF4ED1"/>
    <w:rsid w:val="00C46CEC"/>
    <w:rsid w:val="00C46FC8"/>
    <w:rsid w:val="00C52C48"/>
    <w:rsid w:val="00C579BF"/>
    <w:rsid w:val="00C665EF"/>
    <w:rsid w:val="00CA228B"/>
    <w:rsid w:val="00CA3B9A"/>
    <w:rsid w:val="00CA5E44"/>
    <w:rsid w:val="00CB082B"/>
    <w:rsid w:val="00CB2C28"/>
    <w:rsid w:val="00CB3194"/>
    <w:rsid w:val="00CB458D"/>
    <w:rsid w:val="00CC0F14"/>
    <w:rsid w:val="00CC3108"/>
    <w:rsid w:val="00CC347A"/>
    <w:rsid w:val="00CD429A"/>
    <w:rsid w:val="00CD6418"/>
    <w:rsid w:val="00D07FE2"/>
    <w:rsid w:val="00D15AB2"/>
    <w:rsid w:val="00D21382"/>
    <w:rsid w:val="00D22164"/>
    <w:rsid w:val="00D22497"/>
    <w:rsid w:val="00D30208"/>
    <w:rsid w:val="00D45862"/>
    <w:rsid w:val="00D52E6C"/>
    <w:rsid w:val="00D533A9"/>
    <w:rsid w:val="00D72FD3"/>
    <w:rsid w:val="00D80967"/>
    <w:rsid w:val="00D82149"/>
    <w:rsid w:val="00D824C7"/>
    <w:rsid w:val="00D83DF2"/>
    <w:rsid w:val="00D84B30"/>
    <w:rsid w:val="00D85754"/>
    <w:rsid w:val="00DB7AF7"/>
    <w:rsid w:val="00DD7B28"/>
    <w:rsid w:val="00DF154F"/>
    <w:rsid w:val="00DF5C5F"/>
    <w:rsid w:val="00E054CB"/>
    <w:rsid w:val="00E309A7"/>
    <w:rsid w:val="00E61A76"/>
    <w:rsid w:val="00E70C98"/>
    <w:rsid w:val="00E76171"/>
    <w:rsid w:val="00E761FE"/>
    <w:rsid w:val="00E8388E"/>
    <w:rsid w:val="00E84F9B"/>
    <w:rsid w:val="00E977B4"/>
    <w:rsid w:val="00E97F7B"/>
    <w:rsid w:val="00EA58E5"/>
    <w:rsid w:val="00EA7360"/>
    <w:rsid w:val="00ED67B9"/>
    <w:rsid w:val="00EE41C1"/>
    <w:rsid w:val="00EE4285"/>
    <w:rsid w:val="00EF4A55"/>
    <w:rsid w:val="00EF59ED"/>
    <w:rsid w:val="00F06985"/>
    <w:rsid w:val="00F0721F"/>
    <w:rsid w:val="00F077CA"/>
    <w:rsid w:val="00F12C03"/>
    <w:rsid w:val="00F30CBE"/>
    <w:rsid w:val="00F329FB"/>
    <w:rsid w:val="00F34DEF"/>
    <w:rsid w:val="00F465F1"/>
    <w:rsid w:val="00F56E53"/>
    <w:rsid w:val="00F609FF"/>
    <w:rsid w:val="00F8250B"/>
    <w:rsid w:val="00F8727A"/>
    <w:rsid w:val="00FA77B4"/>
    <w:rsid w:val="00FB227F"/>
    <w:rsid w:val="00FC01E4"/>
    <w:rsid w:val="00FD4D3C"/>
    <w:rsid w:val="00FE01A1"/>
    <w:rsid w:val="00FF2D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8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FB227F"/>
    <w:rPr>
      <w:rFonts w:ascii="Courier New" w:eastAsia="Times New Roman" w:hAnsi="Courier New" w:cs="Courier New"/>
      <w:sz w:val="20"/>
      <w:szCs w:val="20"/>
    </w:rPr>
  </w:style>
  <w:style w:type="paragraph" w:styleId="ListParagraph">
    <w:name w:val="List Paragraph"/>
    <w:basedOn w:val="Normal"/>
    <w:uiPriority w:val="34"/>
    <w:qFormat/>
    <w:rsid w:val="00E977B4"/>
    <w:pPr>
      <w:ind w:left="720"/>
      <w:contextualSpacing/>
    </w:pPr>
  </w:style>
  <w:style w:type="character" w:styleId="FollowedHyperlink">
    <w:name w:val="FollowedHyperlink"/>
    <w:basedOn w:val="DefaultParagraphFont"/>
    <w:rsid w:val="00526D9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8"/>
    </w:rPr>
  </w:style>
  <w:style w:type="character" w:styleId="Hyperlink">
    <w:name w:val="Hyperlink"/>
    <w:basedOn w:val="DefaultParagraphFont"/>
    <w:rPr>
      <w:color w:val="0000FF"/>
      <w:u w:val="single"/>
    </w:rPr>
  </w:style>
  <w:style w:type="paragraph" w:styleId="BodyText">
    <w:name w:val="Body Text"/>
    <w:basedOn w:val="Normal"/>
    <w:rPr>
      <w:rFonts w:ascii="Arial" w:hAnsi="Arial" w:cs="Arial"/>
      <w:b/>
      <w:bCs/>
    </w:rPr>
  </w:style>
  <w:style w:type="paragraph" w:styleId="BodyTextIndent">
    <w:name w:val="Body Text Indent"/>
    <w:basedOn w:val="Normal"/>
    <w:rPr>
      <w:rFonts w:ascii="Arial" w:hAnsi="Arial" w:cs="Arial"/>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782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rsid w:val="00FB227F"/>
    <w:rPr>
      <w:rFonts w:ascii="Courier New" w:eastAsia="Times New Roman" w:hAnsi="Courier New" w:cs="Courier New"/>
      <w:sz w:val="20"/>
      <w:szCs w:val="20"/>
    </w:rPr>
  </w:style>
  <w:style w:type="paragraph" w:styleId="ListParagraph">
    <w:name w:val="List Paragraph"/>
    <w:basedOn w:val="Normal"/>
    <w:uiPriority w:val="34"/>
    <w:qFormat/>
    <w:rsid w:val="00E977B4"/>
    <w:pPr>
      <w:ind w:left="720"/>
      <w:contextualSpacing/>
    </w:pPr>
  </w:style>
  <w:style w:type="character" w:styleId="FollowedHyperlink">
    <w:name w:val="FollowedHyperlink"/>
    <w:basedOn w:val="DefaultParagraphFont"/>
    <w:rsid w:val="00526D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windsor.ca/disabilit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windsor.ca/calend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illiamstallings.com/Crypto/Crypto5e.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illiamstallings.com/NetSec/NetSec4e.html" TargetMode="External"/><Relationship Id="rId4" Type="http://schemas.openxmlformats.org/officeDocument/2006/relationships/settings" Target="settings.xml"/><Relationship Id="rId9" Type="http://schemas.openxmlformats.org/officeDocument/2006/relationships/image" Target="http://www.uwindsor.ca/sites/all/themes/uwindsor/logo.png" TargetMode="External"/><Relationship Id="rId14" Type="http://schemas.openxmlformats.org/officeDocument/2006/relationships/hyperlink" Target="http://www.uwindsor.ca/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COURSE INFORMATION</vt:lpstr>
    </vt:vector>
  </TitlesOfParts>
  <Company>University of Windsor</Company>
  <LinksUpToDate>false</LinksUpToDate>
  <CharactersWithSpaces>9206</CharactersWithSpaces>
  <SharedDoc>false</SharedDoc>
  <HLinks>
    <vt:vector size="24" baseType="variant">
      <vt:variant>
        <vt:i4>1966092</vt:i4>
      </vt:variant>
      <vt:variant>
        <vt:i4>9</vt:i4>
      </vt:variant>
      <vt:variant>
        <vt:i4>0</vt:i4>
      </vt:variant>
      <vt:variant>
        <vt:i4>5</vt:i4>
      </vt:variant>
      <vt:variant>
        <vt:lpwstr>http://www.uwindsor.ca/disability</vt:lpwstr>
      </vt:variant>
      <vt:variant>
        <vt:lpwstr/>
      </vt:variant>
      <vt:variant>
        <vt:i4>1966092</vt:i4>
      </vt:variant>
      <vt:variant>
        <vt:i4>6</vt:i4>
      </vt:variant>
      <vt:variant>
        <vt:i4>0</vt:i4>
      </vt:variant>
      <vt:variant>
        <vt:i4>5</vt:i4>
      </vt:variant>
      <vt:variant>
        <vt:lpwstr>http://www.uwindsor.ca/disability</vt:lpwstr>
      </vt:variant>
      <vt:variant>
        <vt:lpwstr/>
      </vt:variant>
      <vt:variant>
        <vt:i4>4980812</vt:i4>
      </vt:variant>
      <vt:variant>
        <vt:i4>3</vt:i4>
      </vt:variant>
      <vt:variant>
        <vt:i4>0</vt:i4>
      </vt:variant>
      <vt:variant>
        <vt:i4>5</vt:i4>
      </vt:variant>
      <vt:variant>
        <vt:lpwstr>http://williamstallings.com/Crypto/Crypto5e.html</vt:lpwstr>
      </vt:variant>
      <vt:variant>
        <vt:lpwstr/>
      </vt:variant>
      <vt:variant>
        <vt:i4>4456517</vt:i4>
      </vt:variant>
      <vt:variant>
        <vt:i4>0</vt:i4>
      </vt:variant>
      <vt:variant>
        <vt:i4>0</vt:i4>
      </vt:variant>
      <vt:variant>
        <vt:i4>5</vt:i4>
      </vt:variant>
      <vt:variant>
        <vt:lpwstr>http://williamstallings.com/NetSec/NetSec4e.html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INFORMATION</dc:title>
  <dc:creator>Dr. Pierre J. Boulos</dc:creator>
  <cp:lastModifiedBy>Robert Douglas Kent</cp:lastModifiedBy>
  <cp:revision>3</cp:revision>
  <cp:lastPrinted>2014-09-03T18:21:00Z</cp:lastPrinted>
  <dcterms:created xsi:type="dcterms:W3CDTF">2015-09-08T02:58:00Z</dcterms:created>
  <dcterms:modified xsi:type="dcterms:W3CDTF">2015-09-21T19:51:00Z</dcterms:modified>
</cp:coreProperties>
</file>